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7"/>
        <w:rPr>
          <w:rFonts w:ascii="Times New Roman"/>
          <w:sz w:val="29"/>
        </w:rPr>
      </w:pPr>
    </w:p>
    <w:p>
      <w:pPr>
        <w:pStyle w:val="ListParagraph"/>
        <w:numPr>
          <w:ilvl w:val="0"/>
          <w:numId w:val="1"/>
        </w:numPr>
        <w:tabs>
          <w:tab w:pos="477" w:val="left" w:leader="none"/>
        </w:tabs>
        <w:spacing w:line="259" w:lineRule="auto" w:before="44" w:after="0"/>
        <w:ind w:left="476" w:right="172" w:hanging="360"/>
        <w:jc w:val="left"/>
        <w:rPr>
          <w:sz w:val="28"/>
        </w:rPr>
      </w:pPr>
      <w:r>
        <w:rPr>
          <w:sz w:val="28"/>
        </w:rPr>
        <w:t>The GP will document a clinical history from the patient prior to the scheduled appointment time by telephone and/or via accuRx video consulting. If required, the GP will ask the patient to attend the Hot clinic, directing them to the rear</w:t>
      </w:r>
      <w:r>
        <w:rPr>
          <w:spacing w:val="-16"/>
          <w:sz w:val="28"/>
        </w:rPr>
        <w:t> </w:t>
      </w:r>
      <w:r>
        <w:rPr>
          <w:sz w:val="28"/>
        </w:rPr>
        <w:t>entrance.</w:t>
      </w:r>
    </w:p>
    <w:p>
      <w:pPr>
        <w:pStyle w:val="BodyText"/>
        <w:rPr>
          <w:sz w:val="30"/>
        </w:rPr>
      </w:pPr>
    </w:p>
    <w:p>
      <w:pPr>
        <w:pStyle w:val="ListParagraph"/>
        <w:numPr>
          <w:ilvl w:val="0"/>
          <w:numId w:val="1"/>
        </w:numPr>
        <w:tabs>
          <w:tab w:pos="538" w:val="left" w:leader="none"/>
          <w:tab w:pos="539" w:val="left" w:leader="none"/>
        </w:tabs>
        <w:spacing w:line="240" w:lineRule="auto" w:before="0" w:after="0"/>
        <w:ind w:left="538" w:right="0" w:hanging="423"/>
        <w:jc w:val="left"/>
        <w:rPr>
          <w:sz w:val="28"/>
        </w:rPr>
      </w:pPr>
      <w:r>
        <w:rPr>
          <w:sz w:val="28"/>
        </w:rPr>
        <w:t>After the patient buzzes the intercom, the receptionist will answer and</w:t>
      </w:r>
      <w:r>
        <w:rPr>
          <w:spacing w:val="-16"/>
          <w:sz w:val="28"/>
        </w:rPr>
        <w:t> </w:t>
      </w:r>
      <w:r>
        <w:rPr>
          <w:sz w:val="28"/>
        </w:rPr>
        <w:t>confirm:</w:t>
      </w:r>
    </w:p>
    <w:p>
      <w:pPr>
        <w:pStyle w:val="ListParagraph"/>
        <w:numPr>
          <w:ilvl w:val="1"/>
          <w:numId w:val="1"/>
        </w:numPr>
        <w:tabs>
          <w:tab w:pos="1197" w:val="left" w:leader="none"/>
        </w:tabs>
        <w:spacing w:line="240" w:lineRule="auto" w:before="28" w:after="0"/>
        <w:ind w:left="1196" w:right="0" w:hanging="361"/>
        <w:jc w:val="left"/>
        <w:rPr>
          <w:sz w:val="28"/>
        </w:rPr>
      </w:pPr>
      <w:r>
        <w:rPr>
          <w:sz w:val="28"/>
        </w:rPr>
        <w:t>Patient ID </w:t>
      </w:r>
      <w:r>
        <w:rPr>
          <w:spacing w:val="-135"/>
          <w:sz w:val="28"/>
          <w:u w:val="single"/>
        </w:rPr>
        <w:t>a</w:t>
      </w:r>
      <w:r>
        <w:rPr>
          <w:spacing w:val="75"/>
          <w:sz w:val="28"/>
        </w:rPr>
        <w:t> </w:t>
      </w:r>
      <w:r>
        <w:rPr>
          <w:sz w:val="28"/>
          <w:u w:val="single"/>
        </w:rPr>
        <w:t>nd</w:t>
      </w:r>
      <w:r>
        <w:rPr>
          <w:sz w:val="28"/>
        </w:rPr>
        <w:t> mobile phone</w:t>
      </w:r>
      <w:r>
        <w:rPr>
          <w:spacing w:val="-11"/>
          <w:sz w:val="28"/>
        </w:rPr>
        <w:t> </w:t>
      </w:r>
      <w:r>
        <w:rPr>
          <w:sz w:val="28"/>
        </w:rPr>
        <w:t>number</w:t>
      </w:r>
    </w:p>
    <w:p>
      <w:pPr>
        <w:pStyle w:val="ListParagraph"/>
        <w:numPr>
          <w:ilvl w:val="1"/>
          <w:numId w:val="1"/>
        </w:numPr>
        <w:tabs>
          <w:tab w:pos="1197" w:val="left" w:leader="none"/>
        </w:tabs>
        <w:spacing w:line="240" w:lineRule="auto" w:before="27" w:after="0"/>
        <w:ind w:left="1196" w:right="0" w:hanging="361"/>
        <w:jc w:val="left"/>
        <w:rPr>
          <w:sz w:val="28"/>
        </w:rPr>
      </w:pPr>
      <w:r>
        <w:rPr>
          <w:sz w:val="28"/>
        </w:rPr>
        <w:t>Appointment booking</w:t>
      </w:r>
      <w:r>
        <w:rPr>
          <w:spacing w:val="-3"/>
          <w:sz w:val="28"/>
        </w:rPr>
        <w:t> </w:t>
      </w:r>
      <w:r>
        <w:rPr>
          <w:sz w:val="28"/>
        </w:rPr>
        <w:t>details</w:t>
      </w:r>
    </w:p>
    <w:p>
      <w:pPr>
        <w:pStyle w:val="ListParagraph"/>
        <w:numPr>
          <w:ilvl w:val="1"/>
          <w:numId w:val="1"/>
        </w:numPr>
        <w:tabs>
          <w:tab w:pos="1197" w:val="left" w:leader="none"/>
        </w:tabs>
        <w:spacing w:line="259" w:lineRule="auto" w:before="26" w:after="0"/>
        <w:ind w:left="1196" w:right="297" w:hanging="360"/>
        <w:jc w:val="left"/>
        <w:rPr>
          <w:sz w:val="28"/>
        </w:rPr>
      </w:pPr>
      <w:r>
        <w:rPr>
          <w:sz w:val="28"/>
        </w:rPr>
        <w:t>Inform the nurse of the patient’s arrival. If the nurse is not ready, advice the patient to wait in their vehicle and await a call from</w:t>
      </w:r>
      <w:r>
        <w:rPr>
          <w:spacing w:val="-14"/>
          <w:sz w:val="28"/>
        </w:rPr>
        <w:t> </w:t>
      </w:r>
      <w:r>
        <w:rPr>
          <w:sz w:val="28"/>
        </w:rPr>
        <w:t>reception.</w:t>
      </w:r>
    </w:p>
    <w:p>
      <w:pPr>
        <w:pStyle w:val="BodyText"/>
        <w:spacing w:before="4"/>
        <w:rPr>
          <w:sz w:val="30"/>
        </w:rPr>
      </w:pPr>
    </w:p>
    <w:p>
      <w:pPr>
        <w:pStyle w:val="ListParagraph"/>
        <w:numPr>
          <w:ilvl w:val="0"/>
          <w:numId w:val="1"/>
        </w:numPr>
        <w:tabs>
          <w:tab w:pos="477" w:val="left" w:leader="none"/>
        </w:tabs>
        <w:spacing w:line="259" w:lineRule="auto" w:before="0" w:after="0"/>
        <w:ind w:left="476" w:right="105" w:hanging="360"/>
        <w:jc w:val="left"/>
        <w:rPr>
          <w:sz w:val="28"/>
        </w:rPr>
      </w:pPr>
      <w:r>
        <w:rPr>
          <w:sz w:val="28"/>
        </w:rPr>
        <w:t>Once </w:t>
      </w:r>
      <w:r>
        <w:rPr>
          <w:spacing w:val="-147"/>
          <w:sz w:val="28"/>
          <w:u w:val="single"/>
        </w:rPr>
        <w:t>b</w:t>
      </w:r>
      <w:r>
        <w:rPr>
          <w:spacing w:val="87"/>
          <w:sz w:val="28"/>
        </w:rPr>
        <w:t> </w:t>
      </w:r>
      <w:r>
        <w:rPr>
          <w:sz w:val="28"/>
          <w:u w:val="single"/>
        </w:rPr>
        <w:t>oth</w:t>
      </w:r>
      <w:r>
        <w:rPr>
          <w:sz w:val="28"/>
        </w:rPr>
        <w:t> a consulting room* and a nurse are available, the receptionist will inform the nurse, who will don new PPE gear and will then open the front door, bringing a mask and a hand sanitizer for the patient**. The patient should remove any of their own PPE. No food or drink to be brought into the</w:t>
      </w:r>
      <w:r>
        <w:rPr>
          <w:spacing w:val="-17"/>
          <w:sz w:val="28"/>
        </w:rPr>
        <w:t> </w:t>
      </w:r>
      <w:r>
        <w:rPr>
          <w:sz w:val="28"/>
        </w:rPr>
        <w:t>building.</w:t>
      </w:r>
    </w:p>
    <w:p>
      <w:pPr>
        <w:pStyle w:val="BodyText"/>
        <w:rPr>
          <w:sz w:val="30"/>
        </w:rPr>
      </w:pPr>
    </w:p>
    <w:p>
      <w:pPr>
        <w:pStyle w:val="ListParagraph"/>
        <w:numPr>
          <w:ilvl w:val="0"/>
          <w:numId w:val="1"/>
        </w:numPr>
        <w:tabs>
          <w:tab w:pos="477" w:val="left" w:leader="none"/>
        </w:tabs>
        <w:spacing w:line="259" w:lineRule="auto" w:before="1" w:after="0"/>
        <w:ind w:left="476" w:right="463" w:hanging="360"/>
        <w:jc w:val="left"/>
        <w:rPr>
          <w:sz w:val="28"/>
        </w:rPr>
      </w:pPr>
      <w:r>
        <w:rPr>
          <w:sz w:val="28"/>
        </w:rPr>
        <w:t>The nurse will escort the patient to the consulting room*, reminding them not to touch any surfaces, and will then bring the equipment trolley close to the</w:t>
      </w:r>
      <w:r>
        <w:rPr>
          <w:spacing w:val="-13"/>
          <w:sz w:val="28"/>
        </w:rPr>
        <w:t> </w:t>
      </w:r>
      <w:r>
        <w:rPr>
          <w:sz w:val="28"/>
        </w:rPr>
        <w:t>door.</w:t>
      </w:r>
    </w:p>
    <w:p>
      <w:pPr>
        <w:pStyle w:val="BodyText"/>
        <w:spacing w:before="1"/>
        <w:rPr>
          <w:sz w:val="30"/>
        </w:rPr>
      </w:pPr>
    </w:p>
    <w:p>
      <w:pPr>
        <w:pStyle w:val="ListParagraph"/>
        <w:numPr>
          <w:ilvl w:val="0"/>
          <w:numId w:val="1"/>
        </w:numPr>
        <w:tabs>
          <w:tab w:pos="477" w:val="left" w:leader="none"/>
        </w:tabs>
        <w:spacing w:line="259" w:lineRule="auto" w:before="0" w:after="0"/>
        <w:ind w:left="476" w:right="627" w:hanging="360"/>
        <w:jc w:val="left"/>
        <w:rPr>
          <w:sz w:val="28"/>
        </w:rPr>
      </w:pPr>
      <w:r>
        <w:rPr>
          <w:sz w:val="28"/>
        </w:rPr>
        <w:t>The nurse will reach out for any equipment required for recording the clinical observations. Used equipment must be left on the worktop (not on the</w:t>
      </w:r>
      <w:r>
        <w:rPr>
          <w:spacing w:val="-14"/>
          <w:sz w:val="28"/>
        </w:rPr>
        <w:t> </w:t>
      </w:r>
      <w:r>
        <w:rPr>
          <w:sz w:val="28"/>
        </w:rPr>
        <w:t>trolley).</w:t>
      </w:r>
    </w:p>
    <w:p>
      <w:pPr>
        <w:pStyle w:val="BodyText"/>
        <w:spacing w:before="2"/>
        <w:rPr>
          <w:sz w:val="30"/>
        </w:rPr>
      </w:pPr>
    </w:p>
    <w:p>
      <w:pPr>
        <w:pStyle w:val="ListParagraph"/>
        <w:numPr>
          <w:ilvl w:val="0"/>
          <w:numId w:val="1"/>
        </w:numPr>
        <w:tabs>
          <w:tab w:pos="477" w:val="left" w:leader="none"/>
        </w:tabs>
        <w:spacing w:line="259" w:lineRule="auto" w:before="0" w:after="0"/>
        <w:ind w:left="476" w:right="247" w:hanging="360"/>
        <w:jc w:val="left"/>
        <w:rPr>
          <w:sz w:val="28"/>
        </w:rPr>
      </w:pPr>
      <w:r>
        <w:rPr>
          <w:sz w:val="28"/>
        </w:rPr>
        <w:t>The nurse will telephonically relay the observation findings to the GP, who may examine the patient additionally if required***. If the patient is fit to leave, the nurse will call Reception (dial 2053 / 2054), requesting a “Patient escort” to escort the patient out of the building. The patient will keep their mask on. If the patient is unfit to leave, they should wait in the room for the</w:t>
      </w:r>
      <w:r>
        <w:rPr>
          <w:spacing w:val="-12"/>
          <w:sz w:val="28"/>
        </w:rPr>
        <w:t> </w:t>
      </w:r>
      <w:r>
        <w:rPr>
          <w:sz w:val="28"/>
        </w:rPr>
        <w:t>paramedics.</w:t>
      </w:r>
    </w:p>
    <w:p>
      <w:pPr>
        <w:pStyle w:val="BodyText"/>
        <w:spacing w:before="1"/>
        <w:rPr>
          <w:sz w:val="30"/>
        </w:rPr>
      </w:pPr>
    </w:p>
    <w:p>
      <w:pPr>
        <w:pStyle w:val="ListParagraph"/>
        <w:numPr>
          <w:ilvl w:val="0"/>
          <w:numId w:val="1"/>
        </w:numPr>
        <w:tabs>
          <w:tab w:pos="477" w:val="left" w:leader="none"/>
        </w:tabs>
        <w:spacing w:line="259" w:lineRule="auto" w:before="0" w:after="0"/>
        <w:ind w:left="476" w:right="126" w:hanging="360"/>
        <w:jc w:val="left"/>
        <w:rPr>
          <w:sz w:val="28"/>
        </w:rPr>
      </w:pPr>
      <w:r>
        <w:rPr>
          <w:sz w:val="28"/>
        </w:rPr>
        <w:t>Having reviewed the case, the GP will then contact the patient by phone and inform them of the clinical decision. All documentation will occur at the GP</w:t>
      </w:r>
      <w:r>
        <w:rPr>
          <w:spacing w:val="-16"/>
          <w:sz w:val="28"/>
        </w:rPr>
        <w:t> </w:t>
      </w:r>
      <w:r>
        <w:rPr>
          <w:sz w:val="28"/>
        </w:rPr>
        <w:t>station.</w:t>
      </w:r>
    </w:p>
    <w:p>
      <w:pPr>
        <w:pStyle w:val="BodyText"/>
        <w:spacing w:before="2"/>
        <w:rPr>
          <w:sz w:val="30"/>
        </w:rPr>
      </w:pPr>
    </w:p>
    <w:p>
      <w:pPr>
        <w:pStyle w:val="ListParagraph"/>
        <w:numPr>
          <w:ilvl w:val="0"/>
          <w:numId w:val="1"/>
        </w:numPr>
        <w:tabs>
          <w:tab w:pos="477" w:val="left" w:leader="none"/>
        </w:tabs>
        <w:spacing w:line="256" w:lineRule="auto" w:before="0" w:after="0"/>
        <w:ind w:left="476" w:right="224" w:hanging="360"/>
        <w:jc w:val="left"/>
        <w:rPr>
          <w:sz w:val="28"/>
        </w:rPr>
      </w:pPr>
      <w:r>
        <w:rPr>
          <w:sz w:val="28"/>
        </w:rPr>
        <w:t>The nurse will decontaminate the equipment used, as well as the door handle and any surfaces touched by the patient. They will then de-gown and wash their</w:t>
      </w:r>
      <w:r>
        <w:rPr>
          <w:spacing w:val="-17"/>
          <w:sz w:val="28"/>
        </w:rPr>
        <w:t> </w:t>
      </w:r>
      <w:r>
        <w:rPr>
          <w:sz w:val="28"/>
        </w:rPr>
        <w:t>hands.</w:t>
      </w:r>
    </w:p>
    <w:p>
      <w:pPr>
        <w:spacing w:after="0" w:line="256" w:lineRule="auto"/>
        <w:jc w:val="left"/>
        <w:rPr>
          <w:sz w:val="28"/>
        </w:rPr>
        <w:sectPr>
          <w:headerReference w:type="default" r:id="rId5"/>
          <w:footerReference w:type="default" r:id="rId6"/>
          <w:type w:val="continuous"/>
          <w:pgSz w:w="11910" w:h="16840"/>
          <w:pgMar w:header="751" w:footer="1314" w:top="2340" w:bottom="1500" w:left="980" w:right="780"/>
        </w:sectPr>
      </w:pPr>
    </w:p>
    <w:p>
      <w:pPr>
        <w:pStyle w:val="BodyText"/>
        <w:rPr>
          <w:sz w:val="20"/>
        </w:rPr>
      </w:pPr>
    </w:p>
    <w:p>
      <w:pPr>
        <w:pStyle w:val="BodyText"/>
        <w:spacing w:before="9"/>
        <w:rPr>
          <w:sz w:val="26"/>
        </w:rPr>
      </w:pPr>
    </w:p>
    <w:p>
      <w:pPr>
        <w:pStyle w:val="ListParagraph"/>
        <w:numPr>
          <w:ilvl w:val="0"/>
          <w:numId w:val="2"/>
        </w:numPr>
        <w:tabs>
          <w:tab w:pos="477" w:val="left" w:leader="none"/>
        </w:tabs>
        <w:spacing w:line="259" w:lineRule="auto" w:before="44" w:after="0"/>
        <w:ind w:left="476" w:right="172" w:hanging="360"/>
        <w:jc w:val="left"/>
        <w:rPr>
          <w:sz w:val="28"/>
        </w:rPr>
      </w:pPr>
      <w:r>
        <w:rPr>
          <w:sz w:val="28"/>
        </w:rPr>
        <w:t>The GP will document a clinical history from the patient prior to the scheduled appointment time by telephone and/or via accuRx video consulting. If required, the GP will ask the patient to attend the Hot clinic, directing them to the rear</w:t>
      </w:r>
      <w:r>
        <w:rPr>
          <w:spacing w:val="-16"/>
          <w:sz w:val="28"/>
        </w:rPr>
        <w:t> </w:t>
      </w:r>
      <w:r>
        <w:rPr>
          <w:sz w:val="28"/>
        </w:rPr>
        <w:t>entrance.</w:t>
      </w:r>
    </w:p>
    <w:p>
      <w:pPr>
        <w:pStyle w:val="BodyText"/>
        <w:rPr>
          <w:sz w:val="30"/>
        </w:rPr>
      </w:pPr>
    </w:p>
    <w:p>
      <w:pPr>
        <w:pStyle w:val="ListParagraph"/>
        <w:numPr>
          <w:ilvl w:val="0"/>
          <w:numId w:val="2"/>
        </w:numPr>
        <w:tabs>
          <w:tab w:pos="538" w:val="left" w:leader="none"/>
          <w:tab w:pos="539" w:val="left" w:leader="none"/>
        </w:tabs>
        <w:spacing w:line="240" w:lineRule="auto" w:before="0" w:after="0"/>
        <w:ind w:left="538" w:right="0" w:hanging="423"/>
        <w:jc w:val="left"/>
        <w:rPr>
          <w:sz w:val="28"/>
        </w:rPr>
      </w:pPr>
      <w:r>
        <w:rPr>
          <w:sz w:val="28"/>
        </w:rPr>
        <w:t>After the patient buzzes the intercom, the receptionist will answer and</w:t>
      </w:r>
      <w:r>
        <w:rPr>
          <w:spacing w:val="-16"/>
          <w:sz w:val="28"/>
        </w:rPr>
        <w:t> </w:t>
      </w:r>
      <w:r>
        <w:rPr>
          <w:sz w:val="28"/>
        </w:rPr>
        <w:t>confirm:</w:t>
      </w:r>
    </w:p>
    <w:p>
      <w:pPr>
        <w:pStyle w:val="ListParagraph"/>
        <w:numPr>
          <w:ilvl w:val="1"/>
          <w:numId w:val="2"/>
        </w:numPr>
        <w:tabs>
          <w:tab w:pos="1197" w:val="left" w:leader="none"/>
        </w:tabs>
        <w:spacing w:line="240" w:lineRule="auto" w:before="28" w:after="0"/>
        <w:ind w:left="1196" w:right="0" w:hanging="361"/>
        <w:jc w:val="left"/>
        <w:rPr>
          <w:sz w:val="28"/>
        </w:rPr>
      </w:pPr>
      <w:r>
        <w:rPr>
          <w:sz w:val="28"/>
        </w:rPr>
        <w:t>Patient ID </w:t>
      </w:r>
      <w:r>
        <w:rPr>
          <w:spacing w:val="-135"/>
          <w:sz w:val="28"/>
          <w:u w:val="single"/>
        </w:rPr>
        <w:t>a</w:t>
      </w:r>
      <w:r>
        <w:rPr>
          <w:spacing w:val="75"/>
          <w:sz w:val="28"/>
        </w:rPr>
        <w:t> </w:t>
      </w:r>
      <w:r>
        <w:rPr>
          <w:sz w:val="28"/>
          <w:u w:val="single"/>
        </w:rPr>
        <w:t>nd</w:t>
      </w:r>
      <w:r>
        <w:rPr>
          <w:sz w:val="28"/>
        </w:rPr>
        <w:t> mobile phone</w:t>
      </w:r>
      <w:r>
        <w:rPr>
          <w:spacing w:val="-11"/>
          <w:sz w:val="28"/>
        </w:rPr>
        <w:t> </w:t>
      </w:r>
      <w:r>
        <w:rPr>
          <w:sz w:val="28"/>
        </w:rPr>
        <w:t>number</w:t>
      </w:r>
    </w:p>
    <w:p>
      <w:pPr>
        <w:pStyle w:val="ListParagraph"/>
        <w:numPr>
          <w:ilvl w:val="1"/>
          <w:numId w:val="2"/>
        </w:numPr>
        <w:tabs>
          <w:tab w:pos="1197" w:val="left" w:leader="none"/>
        </w:tabs>
        <w:spacing w:line="240" w:lineRule="auto" w:before="27" w:after="0"/>
        <w:ind w:left="1196" w:right="0" w:hanging="361"/>
        <w:jc w:val="left"/>
        <w:rPr>
          <w:sz w:val="28"/>
        </w:rPr>
      </w:pPr>
      <w:r>
        <w:rPr>
          <w:sz w:val="28"/>
        </w:rPr>
        <w:t>Appointment booking</w:t>
      </w:r>
      <w:r>
        <w:rPr>
          <w:spacing w:val="-3"/>
          <w:sz w:val="28"/>
        </w:rPr>
        <w:t> </w:t>
      </w:r>
      <w:r>
        <w:rPr>
          <w:sz w:val="28"/>
        </w:rPr>
        <w:t>details</w:t>
      </w:r>
    </w:p>
    <w:p>
      <w:pPr>
        <w:pStyle w:val="ListParagraph"/>
        <w:numPr>
          <w:ilvl w:val="1"/>
          <w:numId w:val="2"/>
        </w:numPr>
        <w:tabs>
          <w:tab w:pos="1197" w:val="left" w:leader="none"/>
        </w:tabs>
        <w:spacing w:line="259" w:lineRule="auto" w:before="26" w:after="0"/>
        <w:ind w:left="1196" w:right="297" w:hanging="360"/>
        <w:jc w:val="left"/>
        <w:rPr>
          <w:sz w:val="28"/>
        </w:rPr>
      </w:pPr>
      <w:r>
        <w:rPr>
          <w:sz w:val="28"/>
        </w:rPr>
        <w:t>Inform the nurse of the patient’s arrival. If the nurse is not ready, advice the patient to wait in their vehicle and await a call from</w:t>
      </w:r>
      <w:r>
        <w:rPr>
          <w:spacing w:val="-14"/>
          <w:sz w:val="28"/>
        </w:rPr>
        <w:t> </w:t>
      </w:r>
      <w:r>
        <w:rPr>
          <w:sz w:val="28"/>
        </w:rPr>
        <w:t>reception.</w:t>
      </w:r>
    </w:p>
    <w:p>
      <w:pPr>
        <w:pStyle w:val="BodyText"/>
        <w:spacing w:before="4"/>
        <w:rPr>
          <w:sz w:val="30"/>
        </w:rPr>
      </w:pPr>
    </w:p>
    <w:p>
      <w:pPr>
        <w:pStyle w:val="ListParagraph"/>
        <w:numPr>
          <w:ilvl w:val="0"/>
          <w:numId w:val="2"/>
        </w:numPr>
        <w:tabs>
          <w:tab w:pos="477" w:val="left" w:leader="none"/>
        </w:tabs>
        <w:spacing w:line="259" w:lineRule="auto" w:before="0" w:after="0"/>
        <w:ind w:left="476" w:right="105" w:hanging="360"/>
        <w:jc w:val="left"/>
        <w:rPr>
          <w:sz w:val="28"/>
        </w:rPr>
      </w:pPr>
      <w:r>
        <w:rPr>
          <w:sz w:val="28"/>
        </w:rPr>
        <w:t>Once </w:t>
      </w:r>
      <w:r>
        <w:rPr>
          <w:spacing w:val="-147"/>
          <w:sz w:val="28"/>
          <w:u w:val="single"/>
        </w:rPr>
        <w:t>b</w:t>
      </w:r>
      <w:r>
        <w:rPr>
          <w:spacing w:val="87"/>
          <w:sz w:val="28"/>
        </w:rPr>
        <w:t> </w:t>
      </w:r>
      <w:r>
        <w:rPr>
          <w:sz w:val="28"/>
          <w:u w:val="single"/>
        </w:rPr>
        <w:t>oth</w:t>
      </w:r>
      <w:r>
        <w:rPr>
          <w:sz w:val="28"/>
        </w:rPr>
        <w:t> a consulting room* and a nurse are available, the receptionist will inform the nurse, who will don new PPE gear and will then open the front door, bringing a mask and a hand sanitizer for the patient**. The patient should remove any of their own PPE. No food or drink to be brought into the</w:t>
      </w:r>
      <w:r>
        <w:rPr>
          <w:spacing w:val="-17"/>
          <w:sz w:val="28"/>
        </w:rPr>
        <w:t> </w:t>
      </w:r>
      <w:r>
        <w:rPr>
          <w:sz w:val="28"/>
        </w:rPr>
        <w:t>building.</w:t>
      </w:r>
    </w:p>
    <w:p>
      <w:pPr>
        <w:pStyle w:val="BodyText"/>
        <w:rPr>
          <w:sz w:val="30"/>
        </w:rPr>
      </w:pPr>
    </w:p>
    <w:p>
      <w:pPr>
        <w:pStyle w:val="ListParagraph"/>
        <w:numPr>
          <w:ilvl w:val="0"/>
          <w:numId w:val="2"/>
        </w:numPr>
        <w:tabs>
          <w:tab w:pos="477" w:val="left" w:leader="none"/>
        </w:tabs>
        <w:spacing w:line="259" w:lineRule="auto" w:before="0" w:after="0"/>
        <w:ind w:left="476" w:right="463" w:hanging="360"/>
        <w:jc w:val="left"/>
        <w:rPr>
          <w:sz w:val="28"/>
        </w:rPr>
      </w:pPr>
      <w:r>
        <w:rPr>
          <w:sz w:val="28"/>
        </w:rPr>
        <w:t>The nurse will escort the patient to the consulting room*, reminding them not to touch any surfaces, and will then bring the equipment trolley close to the</w:t>
      </w:r>
      <w:r>
        <w:rPr>
          <w:spacing w:val="-13"/>
          <w:sz w:val="28"/>
        </w:rPr>
        <w:t> </w:t>
      </w:r>
      <w:r>
        <w:rPr>
          <w:sz w:val="28"/>
        </w:rPr>
        <w:t>door.</w:t>
      </w:r>
    </w:p>
    <w:p>
      <w:pPr>
        <w:pStyle w:val="BodyText"/>
        <w:spacing w:before="2"/>
        <w:rPr>
          <w:sz w:val="30"/>
        </w:rPr>
      </w:pPr>
    </w:p>
    <w:p>
      <w:pPr>
        <w:pStyle w:val="ListParagraph"/>
        <w:numPr>
          <w:ilvl w:val="0"/>
          <w:numId w:val="2"/>
        </w:numPr>
        <w:tabs>
          <w:tab w:pos="477" w:val="left" w:leader="none"/>
        </w:tabs>
        <w:spacing w:line="259" w:lineRule="auto" w:before="0" w:after="0"/>
        <w:ind w:left="476" w:right="627" w:hanging="360"/>
        <w:jc w:val="left"/>
        <w:rPr>
          <w:sz w:val="28"/>
        </w:rPr>
      </w:pPr>
      <w:r>
        <w:rPr>
          <w:sz w:val="28"/>
        </w:rPr>
        <w:t>The nurse will reach out for any equipment required for recording the clinical observations. Used equipment must be left on the worktop (not on the</w:t>
      </w:r>
      <w:r>
        <w:rPr>
          <w:spacing w:val="-14"/>
          <w:sz w:val="28"/>
        </w:rPr>
        <w:t> </w:t>
      </w:r>
      <w:r>
        <w:rPr>
          <w:sz w:val="28"/>
        </w:rPr>
        <w:t>trolley).</w:t>
      </w:r>
    </w:p>
    <w:p>
      <w:pPr>
        <w:pStyle w:val="BodyText"/>
        <w:spacing w:before="2"/>
        <w:rPr>
          <w:sz w:val="30"/>
        </w:rPr>
      </w:pPr>
    </w:p>
    <w:p>
      <w:pPr>
        <w:pStyle w:val="ListParagraph"/>
        <w:numPr>
          <w:ilvl w:val="0"/>
          <w:numId w:val="2"/>
        </w:numPr>
        <w:tabs>
          <w:tab w:pos="477" w:val="left" w:leader="none"/>
        </w:tabs>
        <w:spacing w:line="259" w:lineRule="auto" w:before="0" w:after="0"/>
        <w:ind w:left="476" w:right="247" w:hanging="360"/>
        <w:jc w:val="left"/>
        <w:rPr>
          <w:sz w:val="28"/>
        </w:rPr>
      </w:pPr>
      <w:r>
        <w:rPr>
          <w:sz w:val="28"/>
        </w:rPr>
        <w:t>The nurse will telephonically relay the observation findings to the GP, who may examine the patient additionally if required***. If the patient is fit to leave, the nurse will call Reception (dial 2053 / 2054), requesting a “Patient escort” to escort the patient out of the building. The patient will keep their mask on. If the patient is unfit to leave, they should wait in the room for the</w:t>
      </w:r>
      <w:r>
        <w:rPr>
          <w:spacing w:val="-12"/>
          <w:sz w:val="28"/>
        </w:rPr>
        <w:t> </w:t>
      </w:r>
      <w:r>
        <w:rPr>
          <w:sz w:val="28"/>
        </w:rPr>
        <w:t>paramedics.</w:t>
      </w:r>
    </w:p>
    <w:p>
      <w:pPr>
        <w:pStyle w:val="BodyText"/>
        <w:spacing w:before="1"/>
        <w:rPr>
          <w:sz w:val="30"/>
        </w:rPr>
      </w:pPr>
    </w:p>
    <w:p>
      <w:pPr>
        <w:pStyle w:val="ListParagraph"/>
        <w:numPr>
          <w:ilvl w:val="0"/>
          <w:numId w:val="2"/>
        </w:numPr>
        <w:tabs>
          <w:tab w:pos="477" w:val="left" w:leader="none"/>
        </w:tabs>
        <w:spacing w:line="259" w:lineRule="auto" w:before="0" w:after="0"/>
        <w:ind w:left="476" w:right="126" w:hanging="360"/>
        <w:jc w:val="left"/>
        <w:rPr>
          <w:sz w:val="28"/>
        </w:rPr>
      </w:pPr>
      <w:r>
        <w:rPr>
          <w:sz w:val="28"/>
        </w:rPr>
        <w:t>Having reviewed the case, the GP will then contact the patient by phone and inform them of the clinical decision. All documentation will occur at the GP</w:t>
      </w:r>
      <w:r>
        <w:rPr>
          <w:spacing w:val="-16"/>
          <w:sz w:val="28"/>
        </w:rPr>
        <w:t> </w:t>
      </w:r>
      <w:r>
        <w:rPr>
          <w:sz w:val="28"/>
        </w:rPr>
        <w:t>station.</w:t>
      </w:r>
    </w:p>
    <w:p>
      <w:pPr>
        <w:pStyle w:val="BodyText"/>
        <w:spacing w:before="2"/>
        <w:rPr>
          <w:sz w:val="30"/>
        </w:rPr>
      </w:pPr>
    </w:p>
    <w:p>
      <w:pPr>
        <w:pStyle w:val="ListParagraph"/>
        <w:numPr>
          <w:ilvl w:val="0"/>
          <w:numId w:val="2"/>
        </w:numPr>
        <w:tabs>
          <w:tab w:pos="477" w:val="left" w:leader="none"/>
        </w:tabs>
        <w:spacing w:line="256" w:lineRule="auto" w:before="0" w:after="0"/>
        <w:ind w:left="476" w:right="224" w:hanging="360"/>
        <w:jc w:val="left"/>
        <w:rPr>
          <w:sz w:val="28"/>
        </w:rPr>
      </w:pPr>
      <w:r>
        <w:rPr>
          <w:sz w:val="28"/>
        </w:rPr>
        <w:t>The nurse will decontaminate the equipment used, as well as the door handle and any surfaces touched by the patient. They will then de-gown and wash their</w:t>
      </w:r>
      <w:r>
        <w:rPr>
          <w:spacing w:val="-17"/>
          <w:sz w:val="28"/>
        </w:rPr>
        <w:t> </w:t>
      </w:r>
      <w:r>
        <w:rPr>
          <w:sz w:val="28"/>
        </w:rPr>
        <w:t>hands.</w:t>
      </w:r>
    </w:p>
    <w:p>
      <w:pPr>
        <w:spacing w:after="0" w:line="256" w:lineRule="auto"/>
        <w:jc w:val="left"/>
        <w:rPr>
          <w:sz w:val="28"/>
        </w:rPr>
        <w:sectPr>
          <w:pgSz w:w="11910" w:h="16840"/>
          <w:pgMar w:header="751" w:footer="1314" w:top="2340" w:bottom="1500" w:left="980" w:right="780"/>
        </w:sectPr>
      </w:pPr>
    </w:p>
    <w:p>
      <w:pPr>
        <w:pStyle w:val="BodyText"/>
        <w:rPr>
          <w:sz w:val="20"/>
        </w:rPr>
      </w:pPr>
    </w:p>
    <w:p>
      <w:pPr>
        <w:pStyle w:val="BodyText"/>
        <w:spacing w:before="9"/>
        <w:rPr>
          <w:sz w:val="26"/>
        </w:rPr>
      </w:pPr>
    </w:p>
    <w:p>
      <w:pPr>
        <w:pStyle w:val="ListParagraph"/>
        <w:numPr>
          <w:ilvl w:val="0"/>
          <w:numId w:val="3"/>
        </w:numPr>
        <w:tabs>
          <w:tab w:pos="477" w:val="left" w:leader="none"/>
        </w:tabs>
        <w:spacing w:line="259" w:lineRule="auto" w:before="44" w:after="0"/>
        <w:ind w:left="476" w:right="172" w:hanging="360"/>
        <w:jc w:val="left"/>
        <w:rPr>
          <w:sz w:val="28"/>
        </w:rPr>
      </w:pPr>
      <w:r>
        <w:rPr>
          <w:sz w:val="28"/>
        </w:rPr>
        <w:t>The GP will document a clinical history from the patient prior to the scheduled appointment time by telephone and/or via accuRx video consulting. If required, the GP will ask the patient to attend the Hot clinic, directing them to the rear</w:t>
      </w:r>
      <w:r>
        <w:rPr>
          <w:spacing w:val="-16"/>
          <w:sz w:val="28"/>
        </w:rPr>
        <w:t> </w:t>
      </w:r>
      <w:r>
        <w:rPr>
          <w:sz w:val="28"/>
        </w:rPr>
        <w:t>entrance.</w:t>
      </w:r>
    </w:p>
    <w:p>
      <w:pPr>
        <w:pStyle w:val="BodyText"/>
        <w:rPr>
          <w:sz w:val="30"/>
        </w:rPr>
      </w:pPr>
    </w:p>
    <w:p>
      <w:pPr>
        <w:pStyle w:val="ListParagraph"/>
        <w:numPr>
          <w:ilvl w:val="0"/>
          <w:numId w:val="3"/>
        </w:numPr>
        <w:tabs>
          <w:tab w:pos="538" w:val="left" w:leader="none"/>
          <w:tab w:pos="539" w:val="left" w:leader="none"/>
        </w:tabs>
        <w:spacing w:line="240" w:lineRule="auto" w:before="0" w:after="0"/>
        <w:ind w:left="538" w:right="0" w:hanging="423"/>
        <w:jc w:val="left"/>
        <w:rPr>
          <w:sz w:val="28"/>
        </w:rPr>
      </w:pPr>
      <w:r>
        <w:rPr>
          <w:sz w:val="28"/>
        </w:rPr>
        <w:t>After the patient buzzes the intercom, the receptionist will answer and</w:t>
      </w:r>
      <w:r>
        <w:rPr>
          <w:spacing w:val="-16"/>
          <w:sz w:val="28"/>
        </w:rPr>
        <w:t> </w:t>
      </w:r>
      <w:r>
        <w:rPr>
          <w:sz w:val="28"/>
        </w:rPr>
        <w:t>confirm:</w:t>
      </w:r>
    </w:p>
    <w:p>
      <w:pPr>
        <w:pStyle w:val="ListParagraph"/>
        <w:numPr>
          <w:ilvl w:val="1"/>
          <w:numId w:val="3"/>
        </w:numPr>
        <w:tabs>
          <w:tab w:pos="1197" w:val="left" w:leader="none"/>
        </w:tabs>
        <w:spacing w:line="240" w:lineRule="auto" w:before="28" w:after="0"/>
        <w:ind w:left="1196" w:right="0" w:hanging="361"/>
        <w:jc w:val="left"/>
        <w:rPr>
          <w:sz w:val="28"/>
        </w:rPr>
      </w:pPr>
      <w:r>
        <w:rPr>
          <w:sz w:val="28"/>
        </w:rPr>
        <w:t>Patient ID </w:t>
      </w:r>
      <w:r>
        <w:rPr>
          <w:spacing w:val="-135"/>
          <w:sz w:val="28"/>
          <w:u w:val="single"/>
        </w:rPr>
        <w:t>a</w:t>
      </w:r>
      <w:r>
        <w:rPr>
          <w:spacing w:val="75"/>
          <w:sz w:val="28"/>
        </w:rPr>
        <w:t> </w:t>
      </w:r>
      <w:r>
        <w:rPr>
          <w:sz w:val="28"/>
          <w:u w:val="single"/>
        </w:rPr>
        <w:t>nd</w:t>
      </w:r>
      <w:r>
        <w:rPr>
          <w:sz w:val="28"/>
        </w:rPr>
        <w:t> mobile phone</w:t>
      </w:r>
      <w:r>
        <w:rPr>
          <w:spacing w:val="-11"/>
          <w:sz w:val="28"/>
        </w:rPr>
        <w:t> </w:t>
      </w:r>
      <w:r>
        <w:rPr>
          <w:sz w:val="28"/>
        </w:rPr>
        <w:t>number</w:t>
      </w:r>
    </w:p>
    <w:p>
      <w:pPr>
        <w:pStyle w:val="ListParagraph"/>
        <w:numPr>
          <w:ilvl w:val="1"/>
          <w:numId w:val="3"/>
        </w:numPr>
        <w:tabs>
          <w:tab w:pos="1197" w:val="left" w:leader="none"/>
        </w:tabs>
        <w:spacing w:line="240" w:lineRule="auto" w:before="27" w:after="0"/>
        <w:ind w:left="1196" w:right="0" w:hanging="361"/>
        <w:jc w:val="left"/>
        <w:rPr>
          <w:sz w:val="28"/>
        </w:rPr>
      </w:pPr>
      <w:r>
        <w:rPr>
          <w:sz w:val="28"/>
        </w:rPr>
        <w:t>Appointment booking</w:t>
      </w:r>
      <w:r>
        <w:rPr>
          <w:spacing w:val="-3"/>
          <w:sz w:val="28"/>
        </w:rPr>
        <w:t> </w:t>
      </w:r>
      <w:r>
        <w:rPr>
          <w:sz w:val="28"/>
        </w:rPr>
        <w:t>details</w:t>
      </w:r>
    </w:p>
    <w:p>
      <w:pPr>
        <w:pStyle w:val="ListParagraph"/>
        <w:numPr>
          <w:ilvl w:val="1"/>
          <w:numId w:val="3"/>
        </w:numPr>
        <w:tabs>
          <w:tab w:pos="1197" w:val="left" w:leader="none"/>
        </w:tabs>
        <w:spacing w:line="259" w:lineRule="auto" w:before="26" w:after="0"/>
        <w:ind w:left="1196" w:right="297" w:hanging="360"/>
        <w:jc w:val="left"/>
        <w:rPr>
          <w:sz w:val="28"/>
        </w:rPr>
      </w:pPr>
      <w:r>
        <w:rPr>
          <w:sz w:val="28"/>
        </w:rPr>
        <w:t>Inform the nurse of the patient’s arrival. If the nurse is not ready, advice the patient to wait in their vehicle and await a call from</w:t>
      </w:r>
      <w:r>
        <w:rPr>
          <w:spacing w:val="-14"/>
          <w:sz w:val="28"/>
        </w:rPr>
        <w:t> </w:t>
      </w:r>
      <w:r>
        <w:rPr>
          <w:sz w:val="28"/>
        </w:rPr>
        <w:t>reception.</w:t>
      </w:r>
    </w:p>
    <w:p>
      <w:pPr>
        <w:pStyle w:val="BodyText"/>
        <w:spacing w:before="4"/>
        <w:rPr>
          <w:sz w:val="30"/>
        </w:rPr>
      </w:pPr>
    </w:p>
    <w:p>
      <w:pPr>
        <w:pStyle w:val="ListParagraph"/>
        <w:numPr>
          <w:ilvl w:val="0"/>
          <w:numId w:val="3"/>
        </w:numPr>
        <w:tabs>
          <w:tab w:pos="477" w:val="left" w:leader="none"/>
        </w:tabs>
        <w:spacing w:line="259" w:lineRule="auto" w:before="0" w:after="0"/>
        <w:ind w:left="476" w:right="105" w:hanging="360"/>
        <w:jc w:val="left"/>
        <w:rPr>
          <w:sz w:val="28"/>
        </w:rPr>
      </w:pPr>
      <w:r>
        <w:rPr>
          <w:sz w:val="28"/>
        </w:rPr>
        <w:t>Once </w:t>
      </w:r>
      <w:r>
        <w:rPr>
          <w:spacing w:val="-147"/>
          <w:sz w:val="28"/>
          <w:u w:val="single"/>
        </w:rPr>
        <w:t>b</w:t>
      </w:r>
      <w:r>
        <w:rPr>
          <w:spacing w:val="87"/>
          <w:sz w:val="28"/>
        </w:rPr>
        <w:t> </w:t>
      </w:r>
      <w:r>
        <w:rPr>
          <w:sz w:val="28"/>
          <w:u w:val="single"/>
        </w:rPr>
        <w:t>oth</w:t>
      </w:r>
      <w:r>
        <w:rPr>
          <w:sz w:val="28"/>
        </w:rPr>
        <w:t> a consulting room* and a nurse are available, the receptionist will inform the nurse, who will don new PPE gear and will then open the front door, bringing a mask and a hand sanitizer for the patient**. The patient should remove any of their own PPE. No food or drink to be brought into the</w:t>
      </w:r>
      <w:r>
        <w:rPr>
          <w:spacing w:val="-17"/>
          <w:sz w:val="28"/>
        </w:rPr>
        <w:t> </w:t>
      </w:r>
      <w:r>
        <w:rPr>
          <w:sz w:val="28"/>
        </w:rPr>
        <w:t>building.</w:t>
      </w:r>
    </w:p>
    <w:p>
      <w:pPr>
        <w:pStyle w:val="BodyText"/>
        <w:rPr>
          <w:sz w:val="30"/>
        </w:rPr>
      </w:pPr>
    </w:p>
    <w:p>
      <w:pPr>
        <w:pStyle w:val="ListParagraph"/>
        <w:numPr>
          <w:ilvl w:val="0"/>
          <w:numId w:val="3"/>
        </w:numPr>
        <w:tabs>
          <w:tab w:pos="477" w:val="left" w:leader="none"/>
        </w:tabs>
        <w:spacing w:line="259" w:lineRule="auto" w:before="0" w:after="0"/>
        <w:ind w:left="476" w:right="463" w:hanging="360"/>
        <w:jc w:val="left"/>
        <w:rPr>
          <w:sz w:val="28"/>
        </w:rPr>
      </w:pPr>
      <w:r>
        <w:rPr>
          <w:sz w:val="28"/>
        </w:rPr>
        <w:t>The nurse will escort the patient to the consulting room*, reminding them not to touch any surfaces, and will then bring the equipment trolley close to the</w:t>
      </w:r>
      <w:r>
        <w:rPr>
          <w:spacing w:val="-13"/>
          <w:sz w:val="28"/>
        </w:rPr>
        <w:t> </w:t>
      </w:r>
      <w:r>
        <w:rPr>
          <w:sz w:val="28"/>
        </w:rPr>
        <w:t>door.</w:t>
      </w:r>
    </w:p>
    <w:p>
      <w:pPr>
        <w:pStyle w:val="BodyText"/>
        <w:spacing w:before="2"/>
        <w:rPr>
          <w:sz w:val="30"/>
        </w:rPr>
      </w:pPr>
    </w:p>
    <w:p>
      <w:pPr>
        <w:pStyle w:val="ListParagraph"/>
        <w:numPr>
          <w:ilvl w:val="0"/>
          <w:numId w:val="3"/>
        </w:numPr>
        <w:tabs>
          <w:tab w:pos="477" w:val="left" w:leader="none"/>
        </w:tabs>
        <w:spacing w:line="259" w:lineRule="auto" w:before="0" w:after="0"/>
        <w:ind w:left="476" w:right="627" w:hanging="360"/>
        <w:jc w:val="left"/>
        <w:rPr>
          <w:sz w:val="28"/>
        </w:rPr>
      </w:pPr>
      <w:r>
        <w:rPr>
          <w:sz w:val="28"/>
        </w:rPr>
        <w:t>The nurse will reach out for any equipment required for recording the clinical observations. Used equipment must be left on the worktop (not on the</w:t>
      </w:r>
      <w:r>
        <w:rPr>
          <w:spacing w:val="-14"/>
          <w:sz w:val="28"/>
        </w:rPr>
        <w:t> </w:t>
      </w:r>
      <w:r>
        <w:rPr>
          <w:sz w:val="28"/>
        </w:rPr>
        <w:t>trolley).</w:t>
      </w:r>
    </w:p>
    <w:p>
      <w:pPr>
        <w:pStyle w:val="BodyText"/>
        <w:spacing w:before="2"/>
        <w:rPr>
          <w:sz w:val="30"/>
        </w:rPr>
      </w:pPr>
    </w:p>
    <w:p>
      <w:pPr>
        <w:pStyle w:val="ListParagraph"/>
        <w:numPr>
          <w:ilvl w:val="0"/>
          <w:numId w:val="3"/>
        </w:numPr>
        <w:tabs>
          <w:tab w:pos="477" w:val="left" w:leader="none"/>
        </w:tabs>
        <w:spacing w:line="259" w:lineRule="auto" w:before="0" w:after="0"/>
        <w:ind w:left="476" w:right="247" w:hanging="360"/>
        <w:jc w:val="left"/>
        <w:rPr>
          <w:sz w:val="28"/>
        </w:rPr>
      </w:pPr>
      <w:r>
        <w:rPr>
          <w:sz w:val="28"/>
        </w:rPr>
        <w:t>The nurse will telephonically relay the observation findings to the GP, who may examine the patient additionally if required***. If the patient is fit to leave, the nurse will call Reception (dial 2053 / 2054), requesting a “Patient escort” to escort the patient out of the building. The patient will keep their mask on. If the patient is unfit to leave, they should wait in the room for the</w:t>
      </w:r>
      <w:r>
        <w:rPr>
          <w:spacing w:val="-12"/>
          <w:sz w:val="28"/>
        </w:rPr>
        <w:t> </w:t>
      </w:r>
      <w:r>
        <w:rPr>
          <w:sz w:val="28"/>
        </w:rPr>
        <w:t>paramedics.</w:t>
      </w:r>
    </w:p>
    <w:p>
      <w:pPr>
        <w:pStyle w:val="BodyText"/>
        <w:spacing w:before="1"/>
        <w:rPr>
          <w:sz w:val="30"/>
        </w:rPr>
      </w:pPr>
    </w:p>
    <w:p>
      <w:pPr>
        <w:pStyle w:val="ListParagraph"/>
        <w:numPr>
          <w:ilvl w:val="0"/>
          <w:numId w:val="3"/>
        </w:numPr>
        <w:tabs>
          <w:tab w:pos="477" w:val="left" w:leader="none"/>
        </w:tabs>
        <w:spacing w:line="259" w:lineRule="auto" w:before="0" w:after="0"/>
        <w:ind w:left="476" w:right="126" w:hanging="360"/>
        <w:jc w:val="left"/>
        <w:rPr>
          <w:sz w:val="28"/>
        </w:rPr>
      </w:pPr>
      <w:r>
        <w:rPr>
          <w:sz w:val="28"/>
        </w:rPr>
        <w:t>Having reviewed the case, the GP will then contact the patient by phone and inform them of the clinical decision. All documentation will occur at the GP</w:t>
      </w:r>
      <w:r>
        <w:rPr>
          <w:spacing w:val="-16"/>
          <w:sz w:val="28"/>
        </w:rPr>
        <w:t> </w:t>
      </w:r>
      <w:r>
        <w:rPr>
          <w:sz w:val="28"/>
        </w:rPr>
        <w:t>station.</w:t>
      </w:r>
    </w:p>
    <w:p>
      <w:pPr>
        <w:pStyle w:val="BodyText"/>
        <w:spacing w:before="2"/>
        <w:rPr>
          <w:sz w:val="30"/>
        </w:rPr>
      </w:pPr>
    </w:p>
    <w:p>
      <w:pPr>
        <w:pStyle w:val="ListParagraph"/>
        <w:numPr>
          <w:ilvl w:val="0"/>
          <w:numId w:val="3"/>
        </w:numPr>
        <w:tabs>
          <w:tab w:pos="477" w:val="left" w:leader="none"/>
        </w:tabs>
        <w:spacing w:line="256" w:lineRule="auto" w:before="0" w:after="0"/>
        <w:ind w:left="476" w:right="224" w:hanging="360"/>
        <w:jc w:val="left"/>
        <w:rPr>
          <w:sz w:val="28"/>
        </w:rPr>
      </w:pPr>
      <w:r>
        <w:rPr>
          <w:sz w:val="28"/>
        </w:rPr>
        <w:t>The nurse will decontaminate the equipment used, as well as the door handle and any surfaces touched by the patient. They will then de-gown and wash their</w:t>
      </w:r>
      <w:r>
        <w:rPr>
          <w:spacing w:val="-17"/>
          <w:sz w:val="28"/>
        </w:rPr>
        <w:t> </w:t>
      </w:r>
      <w:r>
        <w:rPr>
          <w:sz w:val="28"/>
        </w:rPr>
        <w:t>hands.</w:t>
      </w:r>
    </w:p>
    <w:sectPr>
      <w:pgSz w:w="11910" w:h="16840"/>
      <w:pgMar w:header="751" w:footer="1314" w:top="2340" w:bottom="1500" w:left="9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002285pt;margin-top:765.199768pt;width:487.05pt;height:12.6pt;mso-position-horizontal-relative:page;mso-position-vertical-relative:page;z-index:-251789312" type="#_x0000_t202" filled="false" stroked="false">
          <v:textbox inset="0,0,0,0">
            <w:txbxContent>
              <w:p>
                <w:pPr>
                  <w:spacing w:line="235" w:lineRule="exact" w:before="0"/>
                  <w:ind w:left="20" w:right="0" w:firstLine="0"/>
                  <w:jc w:val="left"/>
                  <w:rPr>
                    <w:sz w:val="21"/>
                  </w:rPr>
                </w:pPr>
                <w:r>
                  <w:rPr>
                    <w:color w:val="757070"/>
                    <w:sz w:val="21"/>
                  </w:rPr>
                  <w:t>*Receptionist to use the </w:t>
                </w:r>
                <w:r>
                  <w:rPr>
                    <w:i/>
                    <w:color w:val="757070"/>
                    <w:sz w:val="21"/>
                  </w:rPr>
                  <w:t>“Room Disinfection Chart” </w:t>
                </w:r>
                <w:r>
                  <w:rPr>
                    <w:color w:val="757070"/>
                    <w:sz w:val="21"/>
                  </w:rPr>
                  <w:t>to designate a room that has been ventilated for &gt;20 minutes.</w:t>
                </w:r>
              </w:p>
            </w:txbxContent>
          </v:textbox>
          <w10:wrap type="none"/>
        </v:shape>
      </w:pict>
    </w:r>
    <w:r>
      <w:rPr/>
      <w:pict>
        <v:shape style="position:absolute;margin-left:43.002285pt;margin-top:785.359741pt;width:512.85pt;height:32.6pt;mso-position-horizontal-relative:page;mso-position-vertical-relative:page;z-index:-251788288" type="#_x0000_t202" filled="false" stroked="false">
          <v:textbox inset="0,0,0,0">
            <w:txbxContent>
              <w:p>
                <w:pPr>
                  <w:spacing w:line="235" w:lineRule="exact" w:before="0"/>
                  <w:ind w:left="20" w:right="0" w:firstLine="0"/>
                  <w:jc w:val="left"/>
                  <w:rPr>
                    <w:sz w:val="21"/>
                  </w:rPr>
                </w:pPr>
                <w:r>
                  <w:rPr>
                    <w:color w:val="757070"/>
                    <w:sz w:val="21"/>
                  </w:rPr>
                  <w:t>**If the patient requires the assistance of another person, then both should don masks and follow the patient pathway.</w:t>
                </w:r>
              </w:p>
              <w:p>
                <w:pPr>
                  <w:spacing w:before="144"/>
                  <w:ind w:left="20" w:right="0" w:firstLine="0"/>
                  <w:jc w:val="left"/>
                  <w:rPr>
                    <w:sz w:val="21"/>
                  </w:rPr>
                </w:pPr>
                <w:r>
                  <w:rPr>
                    <w:color w:val="757070"/>
                    <w:sz w:val="21"/>
                  </w:rPr>
                  <w:t>***GP will don PPE at the GP station and doff it at the consulting room.</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1.240002pt;margin-top:83.520004pt;width:506.65pt;height:34.3pt;mso-position-horizontal-relative:page;mso-position-vertical-relative:page;z-index:-251793408" coordorigin="1025,1670" coordsize="10133,686">
          <v:rect style="position:absolute;left:1032;top:1677;width:10116;height:672" filled="true" fillcolor="#b3c6e6" stroked="false">
            <v:fill type="solid"/>
          </v:rect>
          <v:line style="position:absolute" from="1025,1672" to="11158,1672" stroked="true" strokeweight=".2pt" strokecolor="#7e7e7e">
            <v:stroke dashstyle="solid"/>
          </v:line>
          <v:line style="position:absolute" from="1027,1674" to="1027,2352" stroked="true" strokeweight=".24pt" strokecolor="#7e7e7e">
            <v:stroke dashstyle="solid"/>
          </v:line>
          <v:line style="position:absolute" from="1025,2354" to="11158,2354" stroked="true" strokeweight=".2pt" strokecolor="#7e7e7e">
            <v:stroke dashstyle="solid"/>
          </v:line>
          <v:line style="position:absolute" from="11155,1675" to="11155,2352" stroked="true" strokeweight=".240006pt" strokecolor="#7e7e7e">
            <v:stroke dashstyle="solid"/>
          </v:line>
          <v:line style="position:absolute" from="1037,1682" to="11146,1682" stroked="true" strokeweight=".2pt" strokecolor="#7e7e7e">
            <v:stroke dashstyle="solid"/>
          </v:line>
          <v:line style="position:absolute" from="1039,1684" to="1039,2342" stroked="true" strokeweight=".24pt" strokecolor="#7e7e7e">
            <v:stroke dashstyle="solid"/>
          </v:line>
          <v:line style="position:absolute" from="1037,2344" to="11146,2344" stroked="true" strokeweight=".2pt" strokecolor="#7e7e7e">
            <v:stroke dashstyle="solid"/>
          </v:line>
          <v:line style="position:absolute" from="11143,1685" to="11143,2342" stroked="true" strokeweight=".23996pt" strokecolor="#7e7e7e">
            <v:stroke dashstyle="solid"/>
          </v:line>
          <w10:wrap type="none"/>
        </v:group>
      </w:pict>
    </w:r>
    <w:r>
      <w:rPr/>
      <w:pict>
        <v:shapetype id="_x0000_t202" o:spt="202" coordsize="21600,21600" path="m,l,21600r21600,l21600,xe">
          <v:stroke joinstyle="miter"/>
          <v:path gradientshapeok="t" o:connecttype="rect"/>
        </v:shapetype>
        <v:shape style="position:absolute;margin-left:55.159687pt;margin-top:36.561981pt;width:207.05pt;height:26.5pt;mso-position-horizontal-relative:page;mso-position-vertical-relative:page;z-index:-251792384" type="#_x0000_t202" filled="false" stroked="false">
          <v:textbox inset="0,0,0,0">
            <w:txbxContent>
              <w:p>
                <w:pPr>
                  <w:spacing w:line="245" w:lineRule="exact" w:before="0"/>
                  <w:ind w:left="20" w:right="0" w:firstLine="0"/>
                  <w:jc w:val="left"/>
                  <w:rPr>
                    <w:i/>
                    <w:sz w:val="22"/>
                  </w:rPr>
                </w:pPr>
                <w:r>
                  <w:rPr>
                    <w:i/>
                    <w:color w:val="757070"/>
                    <w:sz w:val="22"/>
                  </w:rPr>
                  <w:t>Version 2.0; Updated 01/04/20</w:t>
                </w:r>
              </w:p>
              <w:p>
                <w:pPr>
                  <w:spacing w:before="0"/>
                  <w:ind w:left="20" w:right="0" w:firstLine="0"/>
                  <w:jc w:val="left"/>
                  <w:rPr>
                    <w:sz w:val="22"/>
                  </w:rPr>
                </w:pPr>
                <w:r>
                  <w:rPr>
                    <w:color w:val="757070"/>
                    <w:sz w:val="22"/>
                  </w:rPr>
                  <w:t>Dr Ridwan Ahmed, Clinical Lead Covid-19 Unit</w:t>
                </w:r>
              </w:p>
            </w:txbxContent>
          </v:textbox>
          <w10:wrap type="none"/>
        </v:shape>
      </w:pict>
    </w:r>
    <w:r>
      <w:rPr/>
      <w:pict>
        <v:shape style="position:absolute;margin-left:390.080841pt;margin-top:36.561981pt;width:170.8pt;height:26.5pt;mso-position-horizontal-relative:page;mso-position-vertical-relative:page;z-index:-251791360" type="#_x0000_t202" filled="false" stroked="false">
          <v:textbox inset="0,0,0,0">
            <w:txbxContent>
              <w:p>
                <w:pPr>
                  <w:spacing w:line="245" w:lineRule="exact" w:before="0"/>
                  <w:ind w:left="0" w:right="18" w:firstLine="0"/>
                  <w:jc w:val="right"/>
                  <w:rPr>
                    <w:i/>
                    <w:sz w:val="22"/>
                  </w:rPr>
                </w:pPr>
                <w:r>
                  <w:rPr>
                    <w:i/>
                    <w:color w:val="757070"/>
                    <w:sz w:val="22"/>
                  </w:rPr>
                  <w:t>Aston Pride Community Health</w:t>
                </w:r>
                <w:r>
                  <w:rPr>
                    <w:i/>
                    <w:color w:val="757070"/>
                    <w:spacing w:val="-10"/>
                    <w:sz w:val="22"/>
                  </w:rPr>
                  <w:t> </w:t>
                </w:r>
                <w:r>
                  <w:rPr>
                    <w:i/>
                    <w:color w:val="757070"/>
                    <w:sz w:val="22"/>
                  </w:rPr>
                  <w:t>Centre</w:t>
                </w:r>
              </w:p>
              <w:p>
                <w:pPr>
                  <w:spacing w:before="0"/>
                  <w:ind w:left="0" w:right="18" w:firstLine="0"/>
                  <w:jc w:val="right"/>
                  <w:rPr>
                    <w:i/>
                    <w:sz w:val="22"/>
                  </w:rPr>
                </w:pPr>
                <w:r>
                  <w:rPr>
                    <w:i/>
                    <w:color w:val="757070"/>
                    <w:sz w:val="22"/>
                  </w:rPr>
                  <w:t>Birmingham, B6</w:t>
                </w:r>
                <w:r>
                  <w:rPr>
                    <w:i/>
                    <w:color w:val="757070"/>
                    <w:spacing w:val="-3"/>
                    <w:sz w:val="22"/>
                  </w:rPr>
                  <w:t> </w:t>
                </w:r>
                <w:r>
                  <w:rPr>
                    <w:i/>
                    <w:color w:val="757070"/>
                    <w:sz w:val="22"/>
                  </w:rPr>
                  <w:t>5HA</w:t>
                </w:r>
              </w:p>
            </w:txbxContent>
          </v:textbox>
          <w10:wrap type="none"/>
        </v:shape>
      </w:pict>
    </w:r>
    <w:r>
      <w:rPr/>
      <w:pict>
        <v:shape style="position:absolute;margin-left:134.360001pt;margin-top:90.502701pt;width:339.25pt;height:20pt;mso-position-horizontal-relative:page;mso-position-vertical-relative:page;z-index:-251790336" type="#_x0000_t202" filled="false" stroked="false">
          <v:textbox inset="0,0,0,0">
            <w:txbxContent>
              <w:p>
                <w:pPr>
                  <w:spacing w:line="387" w:lineRule="exact" w:before="0"/>
                  <w:ind w:left="20" w:right="0" w:firstLine="0"/>
                  <w:jc w:val="left"/>
                  <w:rPr>
                    <w:b/>
                    <w:sz w:val="36"/>
                  </w:rPr>
                </w:pPr>
                <w:r>
                  <w:rPr>
                    <w:b/>
                    <w:sz w:val="36"/>
                  </w:rPr>
                  <w:t>COVID-19 GP Hot Clinic Patient pathway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76" w:hanging="360"/>
        <w:jc w:val="left"/>
      </w:pPr>
      <w:rPr>
        <w:rFonts w:hint="default" w:ascii="Calibri" w:hAnsi="Calibri" w:eastAsia="Calibri" w:cs="Calibri"/>
        <w:spacing w:val="-2"/>
        <w:w w:val="100"/>
        <w:sz w:val="28"/>
        <w:szCs w:val="28"/>
      </w:rPr>
    </w:lvl>
    <w:lvl w:ilvl="1">
      <w:start w:val="1"/>
      <w:numFmt w:val="lowerLetter"/>
      <w:lvlText w:val="%2."/>
      <w:lvlJc w:val="left"/>
      <w:pPr>
        <w:ind w:left="1196" w:hanging="360"/>
        <w:jc w:val="left"/>
      </w:pPr>
      <w:rPr>
        <w:rFonts w:hint="default" w:ascii="Calibri" w:hAnsi="Calibri" w:eastAsia="Calibri" w:cs="Calibri"/>
        <w:w w:val="100"/>
        <w:sz w:val="28"/>
        <w:szCs w:val="28"/>
      </w:rPr>
    </w:lvl>
    <w:lvl w:ilvl="2">
      <w:start w:val="0"/>
      <w:numFmt w:val="bullet"/>
      <w:lvlText w:val="•"/>
      <w:lvlJc w:val="left"/>
      <w:pPr>
        <w:ind w:left="2194" w:hanging="360"/>
      </w:pPr>
      <w:rPr>
        <w:rFonts w:hint="default"/>
      </w:rPr>
    </w:lvl>
    <w:lvl w:ilvl="3">
      <w:start w:val="0"/>
      <w:numFmt w:val="bullet"/>
      <w:lvlText w:val="•"/>
      <w:lvlJc w:val="left"/>
      <w:pPr>
        <w:ind w:left="3188" w:hanging="360"/>
      </w:pPr>
      <w:rPr>
        <w:rFonts w:hint="default"/>
      </w:rPr>
    </w:lvl>
    <w:lvl w:ilvl="4">
      <w:start w:val="0"/>
      <w:numFmt w:val="bullet"/>
      <w:lvlText w:val="•"/>
      <w:lvlJc w:val="left"/>
      <w:pPr>
        <w:ind w:left="4182" w:hanging="360"/>
      </w:pPr>
      <w:rPr>
        <w:rFonts w:hint="default"/>
      </w:rPr>
    </w:lvl>
    <w:lvl w:ilvl="5">
      <w:start w:val="0"/>
      <w:numFmt w:val="bullet"/>
      <w:lvlText w:val="•"/>
      <w:lvlJc w:val="left"/>
      <w:pPr>
        <w:ind w:left="5176" w:hanging="360"/>
      </w:pPr>
      <w:rPr>
        <w:rFonts w:hint="default"/>
      </w:rPr>
    </w:lvl>
    <w:lvl w:ilvl="6">
      <w:start w:val="0"/>
      <w:numFmt w:val="bullet"/>
      <w:lvlText w:val="•"/>
      <w:lvlJc w:val="left"/>
      <w:pPr>
        <w:ind w:left="6170" w:hanging="360"/>
      </w:pPr>
      <w:rPr>
        <w:rFonts w:hint="default"/>
      </w:rPr>
    </w:lvl>
    <w:lvl w:ilvl="7">
      <w:start w:val="0"/>
      <w:numFmt w:val="bullet"/>
      <w:lvlText w:val="•"/>
      <w:lvlJc w:val="left"/>
      <w:pPr>
        <w:ind w:left="7164" w:hanging="360"/>
      </w:pPr>
      <w:rPr>
        <w:rFonts w:hint="default"/>
      </w:rPr>
    </w:lvl>
    <w:lvl w:ilvl="8">
      <w:start w:val="0"/>
      <w:numFmt w:val="bullet"/>
      <w:lvlText w:val="•"/>
      <w:lvlJc w:val="left"/>
      <w:pPr>
        <w:ind w:left="8158" w:hanging="360"/>
      </w:pPr>
      <w:rPr>
        <w:rFonts w:hint="default"/>
      </w:rPr>
    </w:lvl>
  </w:abstractNum>
  <w:abstractNum w:abstractNumId="1">
    <w:multiLevelType w:val="hybridMultilevel"/>
    <w:lvl w:ilvl="0">
      <w:start w:val="1"/>
      <w:numFmt w:val="decimal"/>
      <w:lvlText w:val="%1."/>
      <w:lvlJc w:val="left"/>
      <w:pPr>
        <w:ind w:left="476" w:hanging="360"/>
        <w:jc w:val="left"/>
      </w:pPr>
      <w:rPr>
        <w:rFonts w:hint="default" w:ascii="Calibri" w:hAnsi="Calibri" w:eastAsia="Calibri" w:cs="Calibri"/>
        <w:spacing w:val="-2"/>
        <w:w w:val="100"/>
        <w:sz w:val="28"/>
        <w:szCs w:val="28"/>
      </w:rPr>
    </w:lvl>
    <w:lvl w:ilvl="1">
      <w:start w:val="1"/>
      <w:numFmt w:val="lowerLetter"/>
      <w:lvlText w:val="%2."/>
      <w:lvlJc w:val="left"/>
      <w:pPr>
        <w:ind w:left="1196" w:hanging="360"/>
        <w:jc w:val="left"/>
      </w:pPr>
      <w:rPr>
        <w:rFonts w:hint="default" w:ascii="Calibri" w:hAnsi="Calibri" w:eastAsia="Calibri" w:cs="Calibri"/>
        <w:w w:val="100"/>
        <w:sz w:val="28"/>
        <w:szCs w:val="28"/>
      </w:rPr>
    </w:lvl>
    <w:lvl w:ilvl="2">
      <w:start w:val="0"/>
      <w:numFmt w:val="bullet"/>
      <w:lvlText w:val="•"/>
      <w:lvlJc w:val="left"/>
      <w:pPr>
        <w:ind w:left="2194" w:hanging="360"/>
      </w:pPr>
      <w:rPr>
        <w:rFonts w:hint="default"/>
      </w:rPr>
    </w:lvl>
    <w:lvl w:ilvl="3">
      <w:start w:val="0"/>
      <w:numFmt w:val="bullet"/>
      <w:lvlText w:val="•"/>
      <w:lvlJc w:val="left"/>
      <w:pPr>
        <w:ind w:left="3188" w:hanging="360"/>
      </w:pPr>
      <w:rPr>
        <w:rFonts w:hint="default"/>
      </w:rPr>
    </w:lvl>
    <w:lvl w:ilvl="4">
      <w:start w:val="0"/>
      <w:numFmt w:val="bullet"/>
      <w:lvlText w:val="•"/>
      <w:lvlJc w:val="left"/>
      <w:pPr>
        <w:ind w:left="4182" w:hanging="360"/>
      </w:pPr>
      <w:rPr>
        <w:rFonts w:hint="default"/>
      </w:rPr>
    </w:lvl>
    <w:lvl w:ilvl="5">
      <w:start w:val="0"/>
      <w:numFmt w:val="bullet"/>
      <w:lvlText w:val="•"/>
      <w:lvlJc w:val="left"/>
      <w:pPr>
        <w:ind w:left="5176" w:hanging="360"/>
      </w:pPr>
      <w:rPr>
        <w:rFonts w:hint="default"/>
      </w:rPr>
    </w:lvl>
    <w:lvl w:ilvl="6">
      <w:start w:val="0"/>
      <w:numFmt w:val="bullet"/>
      <w:lvlText w:val="•"/>
      <w:lvlJc w:val="left"/>
      <w:pPr>
        <w:ind w:left="6170" w:hanging="360"/>
      </w:pPr>
      <w:rPr>
        <w:rFonts w:hint="default"/>
      </w:rPr>
    </w:lvl>
    <w:lvl w:ilvl="7">
      <w:start w:val="0"/>
      <w:numFmt w:val="bullet"/>
      <w:lvlText w:val="•"/>
      <w:lvlJc w:val="left"/>
      <w:pPr>
        <w:ind w:left="7164" w:hanging="360"/>
      </w:pPr>
      <w:rPr>
        <w:rFonts w:hint="default"/>
      </w:rPr>
    </w:lvl>
    <w:lvl w:ilvl="8">
      <w:start w:val="0"/>
      <w:numFmt w:val="bullet"/>
      <w:lvlText w:val="•"/>
      <w:lvlJc w:val="left"/>
      <w:pPr>
        <w:ind w:left="8158" w:hanging="360"/>
      </w:pPr>
      <w:rPr>
        <w:rFonts w:hint="default"/>
      </w:rPr>
    </w:lvl>
  </w:abstractNum>
  <w:abstractNum w:abstractNumId="0">
    <w:multiLevelType w:val="hybridMultilevel"/>
    <w:lvl w:ilvl="0">
      <w:start w:val="1"/>
      <w:numFmt w:val="decimal"/>
      <w:lvlText w:val="%1."/>
      <w:lvlJc w:val="left"/>
      <w:pPr>
        <w:ind w:left="476" w:hanging="360"/>
        <w:jc w:val="left"/>
      </w:pPr>
      <w:rPr>
        <w:rFonts w:hint="default" w:ascii="Calibri" w:hAnsi="Calibri" w:eastAsia="Calibri" w:cs="Calibri"/>
        <w:spacing w:val="-2"/>
        <w:w w:val="100"/>
        <w:sz w:val="28"/>
        <w:szCs w:val="28"/>
      </w:rPr>
    </w:lvl>
    <w:lvl w:ilvl="1">
      <w:start w:val="1"/>
      <w:numFmt w:val="lowerLetter"/>
      <w:lvlText w:val="%2."/>
      <w:lvlJc w:val="left"/>
      <w:pPr>
        <w:ind w:left="1196" w:hanging="360"/>
        <w:jc w:val="left"/>
      </w:pPr>
      <w:rPr>
        <w:rFonts w:hint="default" w:ascii="Calibri" w:hAnsi="Calibri" w:eastAsia="Calibri" w:cs="Calibri"/>
        <w:w w:val="100"/>
        <w:sz w:val="28"/>
        <w:szCs w:val="28"/>
      </w:rPr>
    </w:lvl>
    <w:lvl w:ilvl="2">
      <w:start w:val="0"/>
      <w:numFmt w:val="bullet"/>
      <w:lvlText w:val="•"/>
      <w:lvlJc w:val="left"/>
      <w:pPr>
        <w:ind w:left="2194" w:hanging="360"/>
      </w:pPr>
      <w:rPr>
        <w:rFonts w:hint="default"/>
      </w:rPr>
    </w:lvl>
    <w:lvl w:ilvl="3">
      <w:start w:val="0"/>
      <w:numFmt w:val="bullet"/>
      <w:lvlText w:val="•"/>
      <w:lvlJc w:val="left"/>
      <w:pPr>
        <w:ind w:left="3188" w:hanging="360"/>
      </w:pPr>
      <w:rPr>
        <w:rFonts w:hint="default"/>
      </w:rPr>
    </w:lvl>
    <w:lvl w:ilvl="4">
      <w:start w:val="0"/>
      <w:numFmt w:val="bullet"/>
      <w:lvlText w:val="•"/>
      <w:lvlJc w:val="left"/>
      <w:pPr>
        <w:ind w:left="4182" w:hanging="360"/>
      </w:pPr>
      <w:rPr>
        <w:rFonts w:hint="default"/>
      </w:rPr>
    </w:lvl>
    <w:lvl w:ilvl="5">
      <w:start w:val="0"/>
      <w:numFmt w:val="bullet"/>
      <w:lvlText w:val="•"/>
      <w:lvlJc w:val="left"/>
      <w:pPr>
        <w:ind w:left="5176" w:hanging="360"/>
      </w:pPr>
      <w:rPr>
        <w:rFonts w:hint="default"/>
      </w:rPr>
    </w:lvl>
    <w:lvl w:ilvl="6">
      <w:start w:val="0"/>
      <w:numFmt w:val="bullet"/>
      <w:lvlText w:val="•"/>
      <w:lvlJc w:val="left"/>
      <w:pPr>
        <w:ind w:left="6170" w:hanging="360"/>
      </w:pPr>
      <w:rPr>
        <w:rFonts w:hint="default"/>
      </w:rPr>
    </w:lvl>
    <w:lvl w:ilvl="7">
      <w:start w:val="0"/>
      <w:numFmt w:val="bullet"/>
      <w:lvlText w:val="•"/>
      <w:lvlJc w:val="left"/>
      <w:pPr>
        <w:ind w:left="7164" w:hanging="360"/>
      </w:pPr>
      <w:rPr>
        <w:rFonts w:hint="default"/>
      </w:rPr>
    </w:lvl>
    <w:lvl w:ilvl="8">
      <w:start w:val="0"/>
      <w:numFmt w:val="bullet"/>
      <w:lvlText w:val="•"/>
      <w:lvlJc w:val="left"/>
      <w:pPr>
        <w:ind w:left="8158"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8"/>
      <w:szCs w:val="28"/>
    </w:rPr>
  </w:style>
  <w:style w:styleId="ListParagraph" w:type="paragraph">
    <w:name w:val="List Paragraph"/>
    <w:basedOn w:val="Normal"/>
    <w:uiPriority w:val="1"/>
    <w:qFormat/>
    <w:pPr>
      <w:ind w:left="476"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ridwan.ahmed</dc:creator>
  <dc:title>Microsoft Word - COVID-19 Hot clinic patient pathway - Version 2</dc:title>
  <dcterms:created xsi:type="dcterms:W3CDTF">2020-04-01T07:32:54Z</dcterms:created>
  <dcterms:modified xsi:type="dcterms:W3CDTF">2020-04-01T07:32:54Z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LastSaved">
    <vt:filetime>2020-04-01T00:00:00Z</vt:filetime>
  </property>
</Properties>
</file>