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94" w:rsidRDefault="001E4794" w:rsidP="001E4794">
      <w:pPr>
        <w:rPr>
          <w:rFonts w:ascii="ArialMT" w:hAnsi="ArialMT" w:cs="ArialMT"/>
          <w:b/>
          <w:color w:val="000033"/>
          <w:sz w:val="16"/>
          <w:szCs w:val="13"/>
          <w:lang w:val="en-US" w:eastAsia="en-US"/>
        </w:rPr>
      </w:pPr>
    </w:p>
    <w:p w:rsidR="009433C3" w:rsidRDefault="009433C3" w:rsidP="00C073BC">
      <w:pPr>
        <w:rPr>
          <w:rFonts w:asciiTheme="minorHAnsi" w:hAnsiTheme="minorHAnsi" w:cs="Arial"/>
          <w:sz w:val="22"/>
          <w:szCs w:val="22"/>
        </w:rPr>
      </w:pPr>
    </w:p>
    <w:p w:rsidR="002F58D6" w:rsidRPr="002F58D6" w:rsidRDefault="002F58D6" w:rsidP="002F58D6">
      <w:pPr>
        <w:jc w:val="center"/>
        <w:rPr>
          <w:rFonts w:ascii="Arial" w:hAnsi="Arial" w:cs="Arial"/>
          <w:b/>
          <w:sz w:val="22"/>
          <w:szCs w:val="22"/>
        </w:rPr>
      </w:pPr>
      <w:proofErr w:type="gramStart"/>
      <w:r w:rsidRPr="002F58D6">
        <w:rPr>
          <w:rFonts w:ascii="Arial" w:hAnsi="Arial" w:cs="Arial"/>
          <w:b/>
          <w:sz w:val="22"/>
          <w:szCs w:val="22"/>
        </w:rPr>
        <w:t>Hono</w:t>
      </w:r>
      <w:r>
        <w:rPr>
          <w:rFonts w:ascii="Arial" w:hAnsi="Arial" w:cs="Arial"/>
          <w:b/>
          <w:sz w:val="22"/>
          <w:szCs w:val="22"/>
        </w:rPr>
        <w:t>rary appointment of (NAME)</w:t>
      </w:r>
      <w:r w:rsidRPr="002F58D6">
        <w:rPr>
          <w:rFonts w:ascii="Arial" w:hAnsi="Arial" w:cs="Arial"/>
          <w:b/>
          <w:sz w:val="22"/>
          <w:szCs w:val="22"/>
        </w:rPr>
        <w:t>.</w:t>
      </w:r>
      <w:proofErr w:type="gramEnd"/>
      <w:r w:rsidR="00BC3079">
        <w:rPr>
          <w:rFonts w:ascii="Arial" w:hAnsi="Arial" w:cs="Arial"/>
          <w:b/>
          <w:sz w:val="22"/>
          <w:szCs w:val="22"/>
        </w:rPr>
        <w:t xml:space="preserve"> </w:t>
      </w:r>
      <w:r>
        <w:rPr>
          <w:rFonts w:ascii="Arial" w:hAnsi="Arial" w:cs="Arial"/>
          <w:b/>
          <w:sz w:val="22"/>
          <w:szCs w:val="22"/>
        </w:rPr>
        <w:t>Modality Partnership</w:t>
      </w:r>
      <w:r w:rsidRPr="002F58D6">
        <w:rPr>
          <w:rFonts w:ascii="Arial" w:hAnsi="Arial" w:cs="Arial"/>
          <w:b/>
          <w:sz w:val="22"/>
          <w:szCs w:val="22"/>
        </w:rPr>
        <w:t xml:space="preserve"> shall be the hono</w:t>
      </w:r>
      <w:r w:rsidR="004A542D">
        <w:rPr>
          <w:rFonts w:ascii="Arial" w:hAnsi="Arial" w:cs="Arial"/>
          <w:b/>
          <w:sz w:val="22"/>
          <w:szCs w:val="22"/>
        </w:rPr>
        <w:t>rary organisati</w:t>
      </w:r>
      <w:r w:rsidR="0048250F">
        <w:rPr>
          <w:rFonts w:ascii="Arial" w:hAnsi="Arial" w:cs="Arial"/>
          <w:b/>
          <w:sz w:val="22"/>
          <w:szCs w:val="22"/>
        </w:rPr>
        <w:t xml:space="preserve">on </w:t>
      </w:r>
      <w:r>
        <w:rPr>
          <w:rFonts w:ascii="Arial" w:hAnsi="Arial" w:cs="Arial"/>
          <w:b/>
          <w:sz w:val="22"/>
          <w:szCs w:val="22"/>
        </w:rPr>
        <w:t>and (NAME)</w:t>
      </w:r>
      <w:r w:rsidRPr="002F58D6">
        <w:rPr>
          <w:rFonts w:ascii="Arial" w:hAnsi="Arial" w:cs="Arial"/>
          <w:b/>
          <w:sz w:val="22"/>
          <w:szCs w:val="22"/>
        </w:rPr>
        <w:t xml:space="preserve"> as</w:t>
      </w:r>
      <w:r w:rsidR="0048250F">
        <w:rPr>
          <w:rFonts w:ascii="Arial" w:hAnsi="Arial" w:cs="Arial"/>
          <w:b/>
          <w:sz w:val="22"/>
          <w:szCs w:val="22"/>
        </w:rPr>
        <w:t xml:space="preserve"> your point of contact/manager for it’s duration</w:t>
      </w:r>
      <w:r w:rsidRPr="002F58D6">
        <w:rPr>
          <w:rFonts w:ascii="Arial" w:hAnsi="Arial" w:cs="Arial"/>
          <w:b/>
          <w:sz w:val="22"/>
          <w:szCs w:val="22"/>
        </w:rPr>
        <w:t>.</w:t>
      </w:r>
    </w:p>
    <w:p w:rsidR="002F58D6" w:rsidRPr="002F58D6" w:rsidRDefault="002F58D6" w:rsidP="002F58D6">
      <w:pPr>
        <w:rPr>
          <w:rFonts w:ascii="Arial" w:hAnsi="Arial" w:cs="Arial"/>
          <w:sz w:val="22"/>
          <w:szCs w:val="22"/>
        </w:rPr>
      </w:pPr>
    </w:p>
    <w:p w:rsidR="002F58D6" w:rsidRDefault="0048250F" w:rsidP="002F58D6">
      <w:pPr>
        <w:pStyle w:val="FreeFormA"/>
        <w:spacing w:after="240"/>
        <w:jc w:val="center"/>
        <w:rPr>
          <w:rFonts w:ascii="Arial" w:hAnsi="Arial" w:cs="Arial"/>
          <w:sz w:val="22"/>
          <w:szCs w:val="22"/>
          <w:lang w:val="en-US"/>
        </w:rPr>
      </w:pPr>
      <w:r>
        <w:rPr>
          <w:rFonts w:ascii="Arial" w:hAnsi="Arial" w:cs="Arial"/>
          <w:sz w:val="22"/>
          <w:szCs w:val="22"/>
          <w:lang w:val="en-US"/>
        </w:rPr>
        <w:t xml:space="preserve">HONORARY CONTRACT </w:t>
      </w:r>
    </w:p>
    <w:p w:rsidR="002F58D6" w:rsidRPr="002F58D6" w:rsidRDefault="002F58D6" w:rsidP="002F58D6">
      <w:pPr>
        <w:pStyle w:val="FreeFormA"/>
        <w:spacing w:after="240"/>
        <w:jc w:val="center"/>
        <w:rPr>
          <w:rFonts w:ascii="Arial" w:hAnsi="Arial" w:cs="Arial"/>
          <w:sz w:val="22"/>
          <w:szCs w:val="22"/>
          <w:lang w:val="en-US"/>
        </w:rPr>
      </w:pPr>
      <w:proofErr w:type="gramStart"/>
      <w:r w:rsidRPr="002F58D6">
        <w:rPr>
          <w:rFonts w:ascii="Arial" w:hAnsi="Arial" w:cs="Arial"/>
          <w:sz w:val="22"/>
          <w:szCs w:val="22"/>
          <w:lang w:val="en-US"/>
        </w:rPr>
        <w:t>between</w:t>
      </w:r>
      <w:proofErr w:type="gramEnd"/>
    </w:p>
    <w:p w:rsidR="002F58D6" w:rsidRPr="002F58D6" w:rsidRDefault="002F58D6" w:rsidP="002F58D6">
      <w:pPr>
        <w:pStyle w:val="FreeFormA"/>
        <w:spacing w:after="240"/>
        <w:jc w:val="center"/>
        <w:rPr>
          <w:rFonts w:ascii="Arial" w:hAnsi="Arial" w:cs="Arial"/>
          <w:sz w:val="22"/>
          <w:szCs w:val="22"/>
          <w:lang w:val="en-US"/>
        </w:rPr>
      </w:pPr>
      <w:r>
        <w:rPr>
          <w:rFonts w:ascii="Arial" w:hAnsi="Arial" w:cs="Arial"/>
          <w:sz w:val="22"/>
          <w:szCs w:val="22"/>
          <w:lang w:val="en-US"/>
        </w:rPr>
        <w:t>[The Modality Partnership</w:t>
      </w:r>
      <w:r w:rsidRPr="002F58D6">
        <w:rPr>
          <w:rFonts w:ascii="Arial" w:hAnsi="Arial" w:cs="Arial"/>
          <w:sz w:val="22"/>
          <w:szCs w:val="22"/>
          <w:lang w:val="en-US"/>
        </w:rPr>
        <w:t>]</w:t>
      </w:r>
    </w:p>
    <w:p w:rsidR="002F58D6" w:rsidRPr="002F58D6" w:rsidRDefault="002F58D6" w:rsidP="002F58D6">
      <w:pPr>
        <w:pStyle w:val="FreeFormA"/>
        <w:spacing w:after="240"/>
        <w:jc w:val="center"/>
        <w:rPr>
          <w:rFonts w:ascii="Arial" w:hAnsi="Arial" w:cs="Arial"/>
          <w:sz w:val="22"/>
          <w:szCs w:val="22"/>
          <w:lang w:val="en-US"/>
        </w:rPr>
      </w:pPr>
      <w:proofErr w:type="gramStart"/>
      <w:r w:rsidRPr="002F58D6">
        <w:rPr>
          <w:rFonts w:ascii="Arial" w:hAnsi="Arial" w:cs="Arial"/>
          <w:sz w:val="22"/>
          <w:szCs w:val="22"/>
          <w:lang w:val="en-US"/>
        </w:rPr>
        <w:t>and</w:t>
      </w:r>
      <w:proofErr w:type="gramEnd"/>
    </w:p>
    <w:p w:rsidR="002F58D6" w:rsidRPr="002F58D6" w:rsidRDefault="002F58D6" w:rsidP="002F58D6">
      <w:pPr>
        <w:pStyle w:val="FreeFormA"/>
        <w:spacing w:after="240"/>
        <w:jc w:val="center"/>
        <w:rPr>
          <w:rFonts w:ascii="Arial" w:hAnsi="Arial" w:cs="Arial"/>
          <w:sz w:val="22"/>
          <w:szCs w:val="22"/>
          <w:lang w:val="en-US"/>
        </w:rPr>
      </w:pPr>
      <w:r>
        <w:rPr>
          <w:rFonts w:ascii="Arial" w:hAnsi="Arial" w:cs="Arial"/>
          <w:sz w:val="22"/>
          <w:szCs w:val="22"/>
          <w:lang w:val="en-US"/>
        </w:rPr>
        <w:t>[NAME</w:t>
      </w:r>
      <w:r w:rsidRPr="002F58D6">
        <w:rPr>
          <w:rFonts w:ascii="Arial" w:hAnsi="Arial" w:cs="Arial"/>
          <w:sz w:val="22"/>
          <w:szCs w:val="22"/>
          <w:lang w:val="en-US"/>
        </w:rPr>
        <w:t>]</w:t>
      </w:r>
    </w:p>
    <w:p w:rsidR="002F58D6" w:rsidRPr="002F58D6" w:rsidRDefault="002F58D6" w:rsidP="002F58D6">
      <w:pPr>
        <w:rPr>
          <w:rFonts w:ascii="Arial" w:hAnsi="Arial" w:cs="Arial"/>
          <w:sz w:val="22"/>
          <w:szCs w:val="22"/>
        </w:rPr>
      </w:pPr>
    </w:p>
    <w:p w:rsidR="002F58D6" w:rsidRPr="002F58D6" w:rsidRDefault="002F58D6" w:rsidP="002F58D6">
      <w:pPr>
        <w:rPr>
          <w:rFonts w:ascii="Arial" w:hAnsi="Arial" w:cs="Arial"/>
          <w:sz w:val="22"/>
          <w:szCs w:val="22"/>
        </w:rPr>
      </w:pPr>
      <w:r w:rsidRPr="002F58D6">
        <w:rPr>
          <w:rFonts w:ascii="Arial" w:hAnsi="Arial" w:cs="Arial"/>
          <w:sz w:val="22"/>
          <w:szCs w:val="22"/>
        </w:rPr>
        <w:t>Commencement of appointment</w:t>
      </w:r>
    </w:p>
    <w:p w:rsidR="002F58D6" w:rsidRPr="002F58D6" w:rsidRDefault="002F58D6" w:rsidP="002F58D6">
      <w:pPr>
        <w:rPr>
          <w:rFonts w:ascii="Arial" w:hAnsi="Arial" w:cs="Arial"/>
          <w:sz w:val="22"/>
          <w:szCs w:val="22"/>
        </w:rPr>
      </w:pPr>
    </w:p>
    <w:p w:rsidR="002F58D6" w:rsidRPr="002F58D6" w:rsidRDefault="0048250F" w:rsidP="002F58D6">
      <w:pPr>
        <w:pStyle w:val="FreeFormA"/>
        <w:spacing w:after="240"/>
        <w:rPr>
          <w:rFonts w:ascii="Arial" w:hAnsi="Arial" w:cs="Arial"/>
          <w:sz w:val="22"/>
          <w:szCs w:val="22"/>
          <w:lang w:val="en-US"/>
        </w:rPr>
      </w:pPr>
      <w:r>
        <w:rPr>
          <w:rFonts w:ascii="Arial" w:hAnsi="Arial" w:cs="Arial"/>
          <w:sz w:val="22"/>
          <w:szCs w:val="22"/>
          <w:lang w:val="en-US"/>
        </w:rPr>
        <w:t>T</w:t>
      </w:r>
      <w:r w:rsidR="002F58D6" w:rsidRPr="002F58D6">
        <w:rPr>
          <w:rFonts w:ascii="Arial" w:hAnsi="Arial" w:cs="Arial"/>
          <w:sz w:val="22"/>
          <w:szCs w:val="22"/>
          <w:lang w:val="en-US"/>
        </w:rPr>
        <w:t>his honor</w:t>
      </w:r>
      <w:r w:rsidR="002F58D6">
        <w:rPr>
          <w:rFonts w:ascii="Arial" w:hAnsi="Arial" w:cs="Arial"/>
          <w:sz w:val="22"/>
          <w:szCs w:val="22"/>
          <w:lang w:val="en-US"/>
        </w:rPr>
        <w:t xml:space="preserve">ary contract </w:t>
      </w:r>
      <w:r>
        <w:rPr>
          <w:rFonts w:ascii="Arial" w:hAnsi="Arial" w:cs="Arial"/>
          <w:sz w:val="22"/>
          <w:szCs w:val="22"/>
          <w:lang w:val="en-US"/>
        </w:rPr>
        <w:t xml:space="preserve">begins </w:t>
      </w:r>
      <w:r w:rsidR="002F58D6">
        <w:rPr>
          <w:rFonts w:ascii="Arial" w:hAnsi="Arial" w:cs="Arial"/>
          <w:sz w:val="22"/>
          <w:szCs w:val="22"/>
          <w:lang w:val="en-US"/>
        </w:rPr>
        <w:t>on [DATE]</w:t>
      </w:r>
      <w:r w:rsidR="002F58D6" w:rsidRPr="002F58D6">
        <w:rPr>
          <w:rFonts w:ascii="Arial" w:hAnsi="Arial" w:cs="Arial"/>
          <w:sz w:val="22"/>
          <w:szCs w:val="22"/>
          <w:lang w:val="en-US"/>
        </w:rPr>
        <w:t>.</w:t>
      </w:r>
      <w:r w:rsidR="002F58D6">
        <w:rPr>
          <w:rFonts w:ascii="Arial" w:hAnsi="Arial" w:cs="Arial"/>
          <w:sz w:val="22"/>
          <w:szCs w:val="22"/>
          <w:lang w:val="en-US"/>
        </w:rPr>
        <w:t xml:space="preserve"> The end date will be [DATE]</w:t>
      </w:r>
      <w:r w:rsidR="002F58D6" w:rsidRPr="002F58D6">
        <w:rPr>
          <w:rFonts w:ascii="Arial" w:hAnsi="Arial" w:cs="Arial"/>
          <w:sz w:val="22"/>
          <w:szCs w:val="22"/>
          <w:lang w:val="en-US"/>
        </w:rPr>
        <w:t xml:space="preserve"> or sooner if you should meet any of the requirements of ‘termination’.</w:t>
      </w:r>
    </w:p>
    <w:p w:rsidR="002F58D6" w:rsidRPr="00E900DA" w:rsidRDefault="002F58D6" w:rsidP="002F58D6">
      <w:pPr>
        <w:ind w:right="2"/>
        <w:rPr>
          <w:rFonts w:ascii="Arial" w:hAnsi="Arial" w:cs="Arial"/>
          <w:sz w:val="22"/>
          <w:szCs w:val="22"/>
        </w:rPr>
      </w:pPr>
      <w:r w:rsidRPr="00E900DA">
        <w:rPr>
          <w:rFonts w:ascii="Arial" w:hAnsi="Arial" w:cs="Arial"/>
          <w:sz w:val="22"/>
          <w:szCs w:val="22"/>
        </w:rPr>
        <w:t>Honorary Status</w:t>
      </w:r>
    </w:p>
    <w:p w:rsidR="002F58D6" w:rsidRPr="002F58D6" w:rsidRDefault="002F58D6" w:rsidP="002F58D6">
      <w:pPr>
        <w:ind w:right="2"/>
        <w:rPr>
          <w:rFonts w:ascii="Arial" w:hAnsi="Arial" w:cs="Arial"/>
          <w:sz w:val="22"/>
          <w:szCs w:val="22"/>
        </w:rPr>
      </w:pPr>
      <w:r w:rsidRPr="002F58D6">
        <w:rPr>
          <w:rFonts w:ascii="Arial" w:hAnsi="Arial" w:cs="Arial"/>
          <w:sz w:val="22"/>
          <w:szCs w:val="22"/>
        </w:rPr>
        <w:t xml:space="preserve"> </w:t>
      </w:r>
    </w:p>
    <w:p w:rsidR="002F58D6" w:rsidRPr="002F58D6" w:rsidRDefault="002F58D6" w:rsidP="002F58D6">
      <w:pPr>
        <w:rPr>
          <w:rFonts w:ascii="Arial" w:hAnsi="Arial" w:cs="Arial"/>
          <w:sz w:val="22"/>
          <w:szCs w:val="22"/>
        </w:rPr>
      </w:pPr>
      <w:r w:rsidRPr="002F58D6">
        <w:rPr>
          <w:rFonts w:ascii="Arial" w:hAnsi="Arial" w:cs="Arial"/>
          <w:sz w:val="22"/>
          <w:szCs w:val="22"/>
        </w:rPr>
        <w:t xml:space="preserve">Under the terms of this appointment you are not </w:t>
      </w:r>
      <w:r w:rsidR="006C7CB0">
        <w:rPr>
          <w:rFonts w:ascii="Arial" w:hAnsi="Arial" w:cs="Arial"/>
          <w:sz w:val="22"/>
          <w:szCs w:val="22"/>
        </w:rPr>
        <w:t>entitled to any form of payment</w:t>
      </w:r>
      <w:r w:rsidR="006C7CB0" w:rsidRPr="005127D4">
        <w:rPr>
          <w:rFonts w:ascii="Arial" w:hAnsi="Arial" w:cs="Arial"/>
          <w:sz w:val="22"/>
          <w:szCs w:val="22"/>
        </w:rPr>
        <w:t>, annual leave, sick pay</w:t>
      </w:r>
      <w:r w:rsidR="006C7CB0">
        <w:rPr>
          <w:rFonts w:ascii="Arial" w:hAnsi="Arial" w:cs="Arial"/>
          <w:color w:val="FF0000"/>
          <w:sz w:val="22"/>
          <w:szCs w:val="22"/>
        </w:rPr>
        <w:t xml:space="preserve"> </w:t>
      </w:r>
      <w:r w:rsidRPr="002F58D6">
        <w:rPr>
          <w:rFonts w:ascii="Arial" w:hAnsi="Arial" w:cs="Arial"/>
          <w:sz w:val="22"/>
          <w:szCs w:val="22"/>
        </w:rPr>
        <w:t>or access to other benefi</w:t>
      </w:r>
      <w:r>
        <w:rPr>
          <w:rFonts w:ascii="Arial" w:hAnsi="Arial" w:cs="Arial"/>
          <w:sz w:val="22"/>
          <w:szCs w:val="22"/>
        </w:rPr>
        <w:t>ts provided by Modality Partnership</w:t>
      </w:r>
      <w:r w:rsidRPr="002F58D6">
        <w:rPr>
          <w:rFonts w:ascii="Arial" w:hAnsi="Arial" w:cs="Arial"/>
          <w:sz w:val="22"/>
          <w:szCs w:val="22"/>
        </w:rPr>
        <w:t xml:space="preserve"> to its employees.  Although you will at al</w:t>
      </w:r>
      <w:r>
        <w:rPr>
          <w:rFonts w:ascii="Arial" w:hAnsi="Arial" w:cs="Arial"/>
          <w:sz w:val="22"/>
          <w:szCs w:val="22"/>
        </w:rPr>
        <w:t>l times be subject to Modality Partnership</w:t>
      </w:r>
      <w:r w:rsidRPr="002F58D6">
        <w:rPr>
          <w:rFonts w:ascii="Arial" w:hAnsi="Arial" w:cs="Arial"/>
          <w:sz w:val="22"/>
          <w:szCs w:val="22"/>
        </w:rPr>
        <w:t xml:space="preserve"> policies, procedures, rules and regulations, this appointment is of an Honorary nature only and does not give rise to any other relationship between you and </w:t>
      </w:r>
      <w:r>
        <w:rPr>
          <w:rFonts w:ascii="Arial" w:hAnsi="Arial" w:cs="Arial"/>
          <w:sz w:val="22"/>
          <w:szCs w:val="22"/>
        </w:rPr>
        <w:t>Modality Partnership</w:t>
      </w:r>
      <w:r w:rsidRPr="002F58D6">
        <w:rPr>
          <w:rFonts w:ascii="Arial" w:hAnsi="Arial" w:cs="Arial"/>
          <w:sz w:val="22"/>
          <w:szCs w:val="22"/>
        </w:rPr>
        <w:t xml:space="preserve">, in particular that of a contract of employment.  </w:t>
      </w:r>
    </w:p>
    <w:p w:rsidR="002F58D6" w:rsidRPr="002F58D6" w:rsidRDefault="002F58D6" w:rsidP="002F58D6">
      <w:pPr>
        <w:ind w:right="454"/>
        <w:rPr>
          <w:rFonts w:ascii="Arial" w:hAnsi="Arial" w:cs="Arial"/>
          <w:sz w:val="22"/>
          <w:szCs w:val="22"/>
        </w:rPr>
      </w:pPr>
    </w:p>
    <w:p w:rsidR="002F58D6" w:rsidRPr="00E900DA" w:rsidRDefault="002F58D6" w:rsidP="002F58D6">
      <w:pPr>
        <w:ind w:right="454"/>
        <w:rPr>
          <w:rFonts w:ascii="Arial" w:hAnsi="Arial" w:cs="Arial"/>
          <w:sz w:val="22"/>
          <w:szCs w:val="22"/>
        </w:rPr>
      </w:pPr>
      <w:r w:rsidRPr="00E900DA">
        <w:rPr>
          <w:rFonts w:ascii="Arial" w:hAnsi="Arial" w:cs="Arial"/>
          <w:sz w:val="22"/>
          <w:szCs w:val="22"/>
        </w:rPr>
        <w:t>Standard of Conduct</w:t>
      </w:r>
    </w:p>
    <w:p w:rsidR="002F58D6" w:rsidRPr="002F58D6" w:rsidRDefault="002F58D6" w:rsidP="002F58D6">
      <w:pPr>
        <w:ind w:right="454"/>
        <w:rPr>
          <w:rFonts w:ascii="Arial" w:hAnsi="Arial" w:cs="Arial"/>
          <w:sz w:val="22"/>
          <w:szCs w:val="22"/>
        </w:rPr>
      </w:pPr>
    </w:p>
    <w:p w:rsidR="002F58D6" w:rsidRPr="002F58D6" w:rsidRDefault="006C7CB0" w:rsidP="002F58D6">
      <w:pPr>
        <w:ind w:right="454"/>
        <w:rPr>
          <w:rFonts w:ascii="Arial" w:hAnsi="Arial" w:cs="Arial"/>
          <w:sz w:val="22"/>
          <w:szCs w:val="22"/>
        </w:rPr>
      </w:pPr>
      <w:r>
        <w:rPr>
          <w:rFonts w:ascii="Arial" w:hAnsi="Arial" w:cs="Arial"/>
          <w:sz w:val="22"/>
          <w:szCs w:val="22"/>
        </w:rPr>
        <w:t>I</w:t>
      </w:r>
      <w:r w:rsidR="002F58D6">
        <w:rPr>
          <w:rFonts w:ascii="Arial" w:hAnsi="Arial" w:cs="Arial"/>
          <w:sz w:val="22"/>
          <w:szCs w:val="22"/>
        </w:rPr>
        <w:t>t is a condition of this h</w:t>
      </w:r>
      <w:r w:rsidR="002F58D6" w:rsidRPr="002F58D6">
        <w:rPr>
          <w:rFonts w:ascii="Arial" w:hAnsi="Arial" w:cs="Arial"/>
          <w:sz w:val="22"/>
          <w:szCs w:val="22"/>
        </w:rPr>
        <w:t>onorary appointment that you maintain certain standa</w:t>
      </w:r>
      <w:r w:rsidR="002F58D6">
        <w:rPr>
          <w:rFonts w:ascii="Arial" w:hAnsi="Arial" w:cs="Arial"/>
          <w:sz w:val="22"/>
          <w:szCs w:val="22"/>
        </w:rPr>
        <w:t>rds of conduct expected of any h</w:t>
      </w:r>
      <w:r w:rsidR="002F58D6" w:rsidRPr="002F58D6">
        <w:rPr>
          <w:rFonts w:ascii="Arial" w:hAnsi="Arial" w:cs="Arial"/>
          <w:sz w:val="22"/>
          <w:szCs w:val="22"/>
        </w:rPr>
        <w:t xml:space="preserve">onorary post holder. These standards </w:t>
      </w:r>
      <w:r w:rsidR="002F58D6">
        <w:rPr>
          <w:rFonts w:ascii="Arial" w:hAnsi="Arial" w:cs="Arial"/>
          <w:sz w:val="22"/>
          <w:szCs w:val="22"/>
        </w:rPr>
        <w:t xml:space="preserve">are all outlined in </w:t>
      </w:r>
      <w:r>
        <w:rPr>
          <w:rFonts w:ascii="Arial" w:hAnsi="Arial" w:cs="Arial"/>
          <w:sz w:val="22"/>
          <w:szCs w:val="22"/>
        </w:rPr>
        <w:t xml:space="preserve">the Modality </w:t>
      </w:r>
      <w:proofErr w:type="gramStart"/>
      <w:r>
        <w:rPr>
          <w:rFonts w:ascii="Arial" w:hAnsi="Arial" w:cs="Arial"/>
          <w:sz w:val="22"/>
          <w:szCs w:val="22"/>
        </w:rPr>
        <w:t>Handbook</w:t>
      </w:r>
      <w:r w:rsidR="002F58D6" w:rsidRPr="002F58D6">
        <w:rPr>
          <w:rFonts w:ascii="Arial" w:hAnsi="Arial" w:cs="Arial"/>
          <w:sz w:val="22"/>
          <w:szCs w:val="22"/>
        </w:rPr>
        <w:t xml:space="preserve"> which is available electronically within the e-access folder or on paper</w:t>
      </w:r>
      <w:proofErr w:type="gramEnd"/>
      <w:r w:rsidR="002F58D6" w:rsidRPr="002F58D6">
        <w:rPr>
          <w:rFonts w:ascii="Arial" w:hAnsi="Arial" w:cs="Arial"/>
          <w:sz w:val="22"/>
          <w:szCs w:val="22"/>
        </w:rPr>
        <w:t xml:space="preserve"> by request to the </w:t>
      </w:r>
      <w:r w:rsidR="002F58D6">
        <w:rPr>
          <w:rFonts w:ascii="Arial" w:hAnsi="Arial" w:cs="Arial"/>
          <w:sz w:val="22"/>
          <w:szCs w:val="22"/>
        </w:rPr>
        <w:t xml:space="preserve">Practice </w:t>
      </w:r>
      <w:r w:rsidR="002F58D6" w:rsidRPr="002F58D6">
        <w:rPr>
          <w:rFonts w:ascii="Arial" w:hAnsi="Arial" w:cs="Arial"/>
          <w:sz w:val="22"/>
          <w:szCs w:val="22"/>
        </w:rPr>
        <w:t>Operations Manager. You will adhere to any organisation-wide accepted changes to this document.</w:t>
      </w:r>
    </w:p>
    <w:p w:rsidR="002F58D6" w:rsidRPr="00E900DA" w:rsidRDefault="002F58D6" w:rsidP="002F58D6">
      <w:pPr>
        <w:rPr>
          <w:rFonts w:ascii="Arial" w:hAnsi="Arial" w:cs="Arial"/>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Medical Fitness</w:t>
      </w:r>
    </w:p>
    <w:p w:rsidR="002F58D6" w:rsidRPr="002F58D6" w:rsidRDefault="002F58D6" w:rsidP="002F58D6">
      <w:pPr>
        <w:rPr>
          <w:rFonts w:ascii="Arial" w:hAnsi="Arial" w:cs="Arial"/>
          <w:sz w:val="22"/>
          <w:szCs w:val="22"/>
        </w:rPr>
      </w:pPr>
    </w:p>
    <w:p w:rsidR="002F58D6" w:rsidRPr="002F58D6" w:rsidRDefault="002F58D6" w:rsidP="002F58D6">
      <w:pPr>
        <w:rPr>
          <w:rFonts w:ascii="Arial" w:hAnsi="Arial" w:cs="Arial"/>
          <w:sz w:val="22"/>
          <w:szCs w:val="22"/>
        </w:rPr>
      </w:pPr>
      <w:r w:rsidRPr="002F58D6">
        <w:rPr>
          <w:rFonts w:ascii="Arial" w:hAnsi="Arial" w:cs="Arial"/>
          <w:sz w:val="22"/>
          <w:szCs w:val="22"/>
        </w:rPr>
        <w:t>This Honorary appointment is offered to you based on you having cu</w:t>
      </w:r>
      <w:r>
        <w:rPr>
          <w:rFonts w:ascii="Arial" w:hAnsi="Arial" w:cs="Arial"/>
          <w:sz w:val="22"/>
          <w:szCs w:val="22"/>
        </w:rPr>
        <w:t>rrent medical fitness.  Modality</w:t>
      </w:r>
      <w:r w:rsidRPr="002F58D6">
        <w:rPr>
          <w:rFonts w:ascii="Arial" w:hAnsi="Arial" w:cs="Arial"/>
          <w:sz w:val="22"/>
          <w:szCs w:val="22"/>
        </w:rPr>
        <w:t xml:space="preserve"> reserves the right to request that you have a medical examination to ascertain your state of health at any time.  </w:t>
      </w:r>
    </w:p>
    <w:p w:rsidR="002F58D6" w:rsidRDefault="002F58D6" w:rsidP="002F58D6">
      <w:pPr>
        <w:rPr>
          <w:rFonts w:ascii="Arial" w:hAnsi="Arial" w:cs="Arial"/>
          <w:sz w:val="22"/>
          <w:szCs w:val="22"/>
        </w:rPr>
      </w:pPr>
    </w:p>
    <w:p w:rsidR="006C7CB0" w:rsidRPr="002F58D6" w:rsidRDefault="006C7CB0" w:rsidP="002F58D6">
      <w:pPr>
        <w:rPr>
          <w:rFonts w:ascii="Arial" w:hAnsi="Arial" w:cs="Arial"/>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Occupational Health</w:t>
      </w:r>
    </w:p>
    <w:p w:rsidR="002F58D6" w:rsidRPr="002F58D6" w:rsidRDefault="002F58D6" w:rsidP="002F58D6">
      <w:pPr>
        <w:rPr>
          <w:rFonts w:ascii="Arial" w:hAnsi="Arial" w:cs="Arial"/>
          <w:sz w:val="22"/>
          <w:szCs w:val="22"/>
        </w:rPr>
      </w:pPr>
    </w:p>
    <w:p w:rsidR="002F58D6" w:rsidRPr="002F58D6" w:rsidRDefault="002F58D6" w:rsidP="002F58D6">
      <w:pPr>
        <w:rPr>
          <w:rFonts w:ascii="Arial" w:hAnsi="Arial" w:cs="Arial"/>
          <w:sz w:val="22"/>
          <w:szCs w:val="22"/>
        </w:rPr>
      </w:pPr>
      <w:r w:rsidRPr="002F58D6">
        <w:rPr>
          <w:rFonts w:ascii="Arial" w:hAnsi="Arial" w:cs="Arial"/>
          <w:sz w:val="22"/>
          <w:szCs w:val="22"/>
        </w:rPr>
        <w:t xml:space="preserve">Persons appointed to clinical posts are asked to provide the </w:t>
      </w:r>
      <w:r>
        <w:rPr>
          <w:rFonts w:ascii="Arial" w:hAnsi="Arial" w:cs="Arial"/>
          <w:sz w:val="22"/>
          <w:szCs w:val="22"/>
        </w:rPr>
        <w:t xml:space="preserve">Practice </w:t>
      </w:r>
      <w:r w:rsidRPr="002F58D6">
        <w:rPr>
          <w:rFonts w:ascii="Arial" w:hAnsi="Arial" w:cs="Arial"/>
          <w:sz w:val="22"/>
          <w:szCs w:val="22"/>
        </w:rPr>
        <w:t xml:space="preserve">Operations Manager with documented evidence of their Hepatitis B immune status, confirming that the result was from a validated identified blood sample.  If no results are available you must attend the Occupational Health Service to provide an identified blood sample for Hepatitis B Serology.  </w:t>
      </w:r>
    </w:p>
    <w:p w:rsidR="002F58D6" w:rsidRPr="002F58D6" w:rsidRDefault="002F58D6" w:rsidP="002F58D6">
      <w:pPr>
        <w:rPr>
          <w:rFonts w:ascii="Arial" w:hAnsi="Arial" w:cs="Arial"/>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Personal Property</w:t>
      </w:r>
    </w:p>
    <w:p w:rsidR="002F58D6" w:rsidRPr="002F58D6" w:rsidRDefault="002F58D6" w:rsidP="002F58D6">
      <w:pPr>
        <w:rPr>
          <w:rFonts w:ascii="Arial" w:hAnsi="Arial" w:cs="Arial"/>
          <w:sz w:val="22"/>
          <w:szCs w:val="22"/>
        </w:rPr>
      </w:pPr>
    </w:p>
    <w:p w:rsidR="002F58D6" w:rsidRPr="002F58D6" w:rsidRDefault="002F58D6" w:rsidP="002F58D6">
      <w:pPr>
        <w:rPr>
          <w:rFonts w:ascii="Arial" w:hAnsi="Arial" w:cs="Arial"/>
          <w:sz w:val="22"/>
          <w:szCs w:val="22"/>
        </w:rPr>
      </w:pPr>
      <w:r>
        <w:rPr>
          <w:rFonts w:ascii="Arial" w:hAnsi="Arial" w:cs="Arial"/>
          <w:sz w:val="22"/>
          <w:szCs w:val="22"/>
        </w:rPr>
        <w:t>Modality</w:t>
      </w:r>
      <w:r w:rsidRPr="002F58D6">
        <w:rPr>
          <w:rFonts w:ascii="Arial" w:hAnsi="Arial" w:cs="Arial"/>
          <w:sz w:val="22"/>
          <w:szCs w:val="22"/>
        </w:rPr>
        <w:t xml:space="preserve"> accepts no responsibility for damage to or loss of personal property</w:t>
      </w:r>
      <w:r w:rsidR="006C7CB0">
        <w:rPr>
          <w:rFonts w:ascii="Arial" w:hAnsi="Arial" w:cs="Arial"/>
          <w:sz w:val="22"/>
          <w:szCs w:val="22"/>
        </w:rPr>
        <w:t xml:space="preserve"> whilst at work</w:t>
      </w:r>
      <w:r w:rsidRPr="002F58D6">
        <w:rPr>
          <w:rFonts w:ascii="Arial" w:hAnsi="Arial" w:cs="Arial"/>
          <w:sz w:val="22"/>
          <w:szCs w:val="22"/>
        </w:rPr>
        <w:t>.</w:t>
      </w:r>
    </w:p>
    <w:p w:rsidR="002F58D6" w:rsidRPr="00E900DA" w:rsidRDefault="002F58D6" w:rsidP="002F58D6">
      <w:pPr>
        <w:ind w:left="454" w:hanging="454"/>
        <w:rPr>
          <w:rFonts w:ascii="Arial" w:hAnsi="Arial" w:cs="Arial"/>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Indemnity</w:t>
      </w:r>
      <w:r w:rsidR="005C531F" w:rsidRPr="00E900DA">
        <w:rPr>
          <w:rFonts w:ascii="Arial" w:hAnsi="Arial" w:cs="Arial"/>
          <w:sz w:val="22"/>
          <w:szCs w:val="22"/>
        </w:rPr>
        <w:t xml:space="preserve"> and Registration</w:t>
      </w:r>
      <w:r w:rsidRPr="00E900DA">
        <w:rPr>
          <w:rFonts w:ascii="Arial" w:hAnsi="Arial" w:cs="Arial"/>
          <w:sz w:val="22"/>
          <w:szCs w:val="22"/>
        </w:rPr>
        <w:t xml:space="preserve"> </w:t>
      </w:r>
    </w:p>
    <w:p w:rsidR="002F58D6" w:rsidRPr="005C531F" w:rsidRDefault="002F58D6" w:rsidP="002F58D6">
      <w:pPr>
        <w:rPr>
          <w:rFonts w:ascii="Arial" w:hAnsi="Arial" w:cs="Arial"/>
          <w:sz w:val="22"/>
          <w:szCs w:val="22"/>
        </w:rPr>
      </w:pPr>
    </w:p>
    <w:p w:rsidR="00FB54A2" w:rsidRPr="00E900DA" w:rsidRDefault="002F58D6" w:rsidP="005C531F">
      <w:pPr>
        <w:jc w:val="both"/>
        <w:rPr>
          <w:rFonts w:ascii="Arial" w:hAnsi="Arial" w:cs="Arial"/>
          <w:sz w:val="22"/>
        </w:rPr>
      </w:pPr>
      <w:r w:rsidRPr="005C531F">
        <w:rPr>
          <w:rFonts w:ascii="Arial" w:hAnsi="Arial" w:cs="Arial"/>
          <w:sz w:val="22"/>
          <w:szCs w:val="22"/>
        </w:rPr>
        <w:t>It is your own responsibility to maintain membership of an appropriate indemnity organisation and at your own expense.</w:t>
      </w:r>
      <w:r w:rsidR="00E900DA">
        <w:rPr>
          <w:rFonts w:ascii="Arial" w:hAnsi="Arial" w:cs="Arial"/>
          <w:sz w:val="22"/>
          <w:szCs w:val="22"/>
        </w:rPr>
        <w:t xml:space="preserve"> </w:t>
      </w:r>
      <w:r w:rsidRPr="005C531F">
        <w:rPr>
          <w:rFonts w:ascii="Arial" w:hAnsi="Arial" w:cs="Arial"/>
          <w:sz w:val="22"/>
          <w:szCs w:val="22"/>
        </w:rPr>
        <w:t xml:space="preserve"> Proof of this will need to be supplied to the Practice Operations </w:t>
      </w:r>
      <w:r w:rsidRPr="00E900DA">
        <w:rPr>
          <w:rFonts w:ascii="Arial" w:hAnsi="Arial" w:cs="Arial"/>
          <w:sz w:val="22"/>
          <w:szCs w:val="22"/>
        </w:rPr>
        <w:t>Manager</w:t>
      </w:r>
      <w:r w:rsidR="00FB54A2" w:rsidRPr="00E900DA">
        <w:rPr>
          <w:rFonts w:ascii="Arial" w:hAnsi="Arial" w:cs="Arial"/>
          <w:sz w:val="22"/>
          <w:szCs w:val="22"/>
        </w:rPr>
        <w:t xml:space="preserve"> </w:t>
      </w:r>
      <w:r w:rsidR="00DA7AAC" w:rsidRPr="00E900DA">
        <w:rPr>
          <w:rFonts w:ascii="Arial" w:hAnsi="Arial" w:cs="Arial"/>
          <w:sz w:val="22"/>
          <w:szCs w:val="22"/>
        </w:rPr>
        <w:t>in</w:t>
      </w:r>
      <w:r w:rsidR="00DA7AAC" w:rsidRPr="005C531F">
        <w:rPr>
          <w:rFonts w:ascii="Arial" w:hAnsi="Arial" w:cs="Arial"/>
          <w:color w:val="FF0000"/>
          <w:sz w:val="22"/>
          <w:szCs w:val="22"/>
        </w:rPr>
        <w:t xml:space="preserve"> </w:t>
      </w:r>
      <w:r w:rsidR="00DA7AAC" w:rsidRPr="00E900DA">
        <w:rPr>
          <w:rFonts w:ascii="Arial" w:hAnsi="Arial" w:cs="Arial"/>
          <w:sz w:val="22"/>
          <w:szCs w:val="22"/>
        </w:rPr>
        <w:t>l</w:t>
      </w:r>
      <w:r w:rsidR="00FB54A2" w:rsidRPr="00E900DA">
        <w:rPr>
          <w:rFonts w:ascii="Arial" w:hAnsi="Arial" w:cs="Arial"/>
          <w:sz w:val="22"/>
          <w:szCs w:val="22"/>
        </w:rPr>
        <w:t>ine wit</w:t>
      </w:r>
      <w:r w:rsidR="00F26CD4">
        <w:rPr>
          <w:rFonts w:ascii="Arial" w:hAnsi="Arial" w:cs="Arial"/>
          <w:sz w:val="22"/>
          <w:szCs w:val="22"/>
        </w:rPr>
        <w:t xml:space="preserve">h the expiry date of the policy </w:t>
      </w:r>
      <w:r w:rsidR="00FB54A2" w:rsidRPr="00E900DA">
        <w:rPr>
          <w:rFonts w:ascii="Arial" w:hAnsi="Arial" w:cs="Arial"/>
          <w:sz w:val="22"/>
          <w:szCs w:val="22"/>
        </w:rPr>
        <w:t>to ensure it is kept up to date and in place</w:t>
      </w:r>
      <w:r w:rsidRPr="00E900DA">
        <w:rPr>
          <w:rFonts w:ascii="Arial" w:hAnsi="Arial" w:cs="Arial"/>
          <w:sz w:val="22"/>
          <w:szCs w:val="22"/>
        </w:rPr>
        <w:t xml:space="preserve">. </w:t>
      </w:r>
      <w:r w:rsidR="00E900DA" w:rsidRPr="00E900DA">
        <w:rPr>
          <w:rFonts w:ascii="Arial" w:hAnsi="Arial" w:cs="Arial"/>
          <w:sz w:val="22"/>
          <w:szCs w:val="22"/>
        </w:rPr>
        <w:t xml:space="preserve"> </w:t>
      </w:r>
      <w:r w:rsidR="001000CF" w:rsidRPr="00E900DA">
        <w:rPr>
          <w:rFonts w:ascii="Arial" w:hAnsi="Arial" w:cs="Arial"/>
          <w:sz w:val="22"/>
        </w:rPr>
        <w:t>You are required to produce evidence, in the form of original documents of full registration and defence organisation membership before commencing your duties, and similarly to produce original evidence of retention of registration and renewal of defence organisation membership from year to year to demonstrate continuity.</w:t>
      </w:r>
      <w:r w:rsidR="005C531F" w:rsidRPr="00E900DA">
        <w:rPr>
          <w:rFonts w:ascii="Arial" w:hAnsi="Arial" w:cs="Arial"/>
          <w:sz w:val="22"/>
          <w:szCs w:val="22"/>
        </w:rPr>
        <w:t xml:space="preserve">  You must inform the P</w:t>
      </w:r>
      <w:r w:rsidR="00DA7AAC" w:rsidRPr="00E900DA">
        <w:rPr>
          <w:rFonts w:ascii="Arial" w:hAnsi="Arial" w:cs="Arial"/>
          <w:sz w:val="22"/>
          <w:szCs w:val="22"/>
        </w:rPr>
        <w:t>artnership if you are no longer registered to practice.</w:t>
      </w:r>
    </w:p>
    <w:p w:rsidR="002F58D6" w:rsidRPr="00936332" w:rsidRDefault="002F58D6" w:rsidP="002F58D6">
      <w:pPr>
        <w:ind w:left="454" w:hanging="454"/>
        <w:rPr>
          <w:rFonts w:ascii="Arial" w:hAnsi="Arial" w:cs="Arial"/>
          <w:color w:val="FF0000"/>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Confidentiality</w:t>
      </w:r>
    </w:p>
    <w:p w:rsidR="002F58D6" w:rsidRPr="002F58D6" w:rsidRDefault="002F58D6" w:rsidP="002F58D6">
      <w:pPr>
        <w:ind w:left="454" w:hanging="454"/>
        <w:rPr>
          <w:rFonts w:ascii="Arial" w:hAnsi="Arial" w:cs="Arial"/>
          <w:sz w:val="22"/>
          <w:szCs w:val="22"/>
        </w:rPr>
      </w:pPr>
    </w:p>
    <w:p w:rsidR="002F58D6" w:rsidRDefault="002F58D6" w:rsidP="002F58D6">
      <w:pPr>
        <w:rPr>
          <w:rFonts w:ascii="Arial" w:hAnsi="Arial" w:cs="Arial"/>
          <w:sz w:val="22"/>
          <w:szCs w:val="22"/>
        </w:rPr>
      </w:pPr>
      <w:r w:rsidRPr="002F58D6">
        <w:rPr>
          <w:rFonts w:ascii="Arial" w:hAnsi="Arial" w:cs="Arial"/>
          <w:sz w:val="22"/>
          <w:szCs w:val="22"/>
        </w:rPr>
        <w:t xml:space="preserve">You are expected to maintain confidentiality of information relating to patients, </w:t>
      </w:r>
      <w:r>
        <w:rPr>
          <w:rFonts w:ascii="Arial" w:hAnsi="Arial" w:cs="Arial"/>
          <w:sz w:val="22"/>
          <w:szCs w:val="22"/>
        </w:rPr>
        <w:t>staff, and Modality</w:t>
      </w:r>
      <w:r w:rsidRPr="002F58D6">
        <w:rPr>
          <w:rFonts w:ascii="Arial" w:hAnsi="Arial" w:cs="Arial"/>
          <w:sz w:val="22"/>
          <w:szCs w:val="22"/>
        </w:rPr>
        <w:t xml:space="preserve"> business matters and to pay due regard to relevant legislation.  </w:t>
      </w:r>
    </w:p>
    <w:p w:rsidR="0048250F" w:rsidRDefault="0048250F" w:rsidP="002F58D6">
      <w:pPr>
        <w:rPr>
          <w:rFonts w:ascii="Arial" w:hAnsi="Arial" w:cs="Arial"/>
          <w:sz w:val="22"/>
          <w:szCs w:val="22"/>
        </w:rPr>
      </w:pPr>
    </w:p>
    <w:p w:rsidR="0048250F" w:rsidRPr="002F58D6" w:rsidRDefault="0048250F" w:rsidP="002F58D6">
      <w:pPr>
        <w:rPr>
          <w:rFonts w:ascii="Arial" w:hAnsi="Arial" w:cs="Arial"/>
          <w:sz w:val="22"/>
          <w:szCs w:val="22"/>
        </w:rPr>
      </w:pPr>
      <w:r>
        <w:rPr>
          <w:rFonts w:ascii="Arial" w:hAnsi="Arial" w:cs="Arial"/>
          <w:sz w:val="22"/>
          <w:szCs w:val="22"/>
        </w:rPr>
        <w:t>Information concerning Modality, patients and members of staff</w:t>
      </w:r>
      <w:r w:rsidRPr="000C3AD8">
        <w:rPr>
          <w:rFonts w:ascii="Arial" w:hAnsi="Arial" w:cs="Arial"/>
          <w:sz w:val="22"/>
          <w:szCs w:val="22"/>
        </w:rPr>
        <w:t xml:space="preserve"> is confidential and must not be disclos</w:t>
      </w:r>
      <w:r>
        <w:rPr>
          <w:rFonts w:ascii="Arial" w:hAnsi="Arial" w:cs="Arial"/>
          <w:sz w:val="22"/>
          <w:szCs w:val="22"/>
        </w:rPr>
        <w:t>ed under any circumstances. Individuals pursuant to this honorary contract</w:t>
      </w:r>
      <w:r w:rsidRPr="000C3AD8">
        <w:rPr>
          <w:rFonts w:ascii="Arial" w:hAnsi="Arial" w:cs="Arial"/>
          <w:sz w:val="22"/>
          <w:szCs w:val="22"/>
        </w:rPr>
        <w:t xml:space="preserve"> must treat all material connected with</w:t>
      </w:r>
      <w:r>
        <w:rPr>
          <w:rFonts w:ascii="Arial" w:hAnsi="Arial" w:cs="Arial"/>
          <w:sz w:val="22"/>
          <w:szCs w:val="22"/>
        </w:rPr>
        <w:t xml:space="preserve"> their work and presence with Modality in accordance with the staff handbook </w:t>
      </w:r>
      <w:r w:rsidRPr="000C3AD8">
        <w:rPr>
          <w:rFonts w:ascii="Arial" w:hAnsi="Arial" w:cs="Arial"/>
          <w:sz w:val="22"/>
          <w:szCs w:val="22"/>
        </w:rPr>
        <w:t>a</w:t>
      </w:r>
      <w:r w:rsidR="00BA4166">
        <w:rPr>
          <w:rFonts w:ascii="Arial" w:hAnsi="Arial" w:cs="Arial"/>
          <w:sz w:val="22"/>
          <w:szCs w:val="22"/>
        </w:rPr>
        <w:t>nd the General Data Protection Regulations/</w:t>
      </w:r>
      <w:bookmarkStart w:id="0" w:name="_GoBack"/>
      <w:bookmarkEnd w:id="0"/>
      <w:r w:rsidR="00BA4166">
        <w:rPr>
          <w:rFonts w:ascii="Arial" w:hAnsi="Arial" w:cs="Arial"/>
          <w:sz w:val="22"/>
          <w:szCs w:val="22"/>
        </w:rPr>
        <w:t>Data Protection Act (2018</w:t>
      </w:r>
      <w:r w:rsidRPr="000C3AD8">
        <w:rPr>
          <w:rFonts w:ascii="Arial" w:hAnsi="Arial" w:cs="Arial"/>
          <w:sz w:val="22"/>
          <w:szCs w:val="22"/>
        </w:rPr>
        <w:t>) which covers information concerning individuals whic</w:t>
      </w:r>
      <w:r>
        <w:rPr>
          <w:rFonts w:ascii="Arial" w:hAnsi="Arial" w:cs="Arial"/>
          <w:sz w:val="22"/>
          <w:szCs w:val="22"/>
        </w:rPr>
        <w:t>h are stored in any of the Modality</w:t>
      </w:r>
      <w:r w:rsidRPr="000C3AD8">
        <w:rPr>
          <w:rFonts w:ascii="Arial" w:hAnsi="Arial" w:cs="Arial"/>
          <w:sz w:val="22"/>
          <w:szCs w:val="22"/>
        </w:rPr>
        <w:t xml:space="preserve">’s systems. Unauthorised disclosure </w:t>
      </w:r>
      <w:r>
        <w:rPr>
          <w:rFonts w:ascii="Arial" w:hAnsi="Arial" w:cs="Arial"/>
          <w:sz w:val="22"/>
          <w:szCs w:val="22"/>
        </w:rPr>
        <w:t xml:space="preserve">will lead to termination of this appointment and </w:t>
      </w:r>
      <w:r w:rsidRPr="000C3AD8">
        <w:rPr>
          <w:rFonts w:ascii="Arial" w:hAnsi="Arial" w:cs="Arial"/>
          <w:sz w:val="22"/>
          <w:szCs w:val="22"/>
        </w:rPr>
        <w:t>could lead to prosecution under the terms of the Act</w:t>
      </w:r>
    </w:p>
    <w:p w:rsidR="002F58D6" w:rsidRPr="002F58D6" w:rsidRDefault="002F58D6" w:rsidP="002F58D6">
      <w:pPr>
        <w:rPr>
          <w:rFonts w:ascii="Arial" w:hAnsi="Arial" w:cs="Arial"/>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Conflict of Interest</w:t>
      </w:r>
    </w:p>
    <w:p w:rsidR="002F58D6" w:rsidRPr="00E900DA" w:rsidRDefault="002F58D6" w:rsidP="002F58D6">
      <w:pPr>
        <w:rPr>
          <w:rFonts w:ascii="Arial" w:hAnsi="Arial" w:cs="Arial"/>
          <w:sz w:val="22"/>
          <w:szCs w:val="22"/>
        </w:rPr>
      </w:pPr>
    </w:p>
    <w:p w:rsidR="002F58D6" w:rsidRPr="00E900DA" w:rsidRDefault="002F58D6" w:rsidP="002F58D6">
      <w:pPr>
        <w:ind w:right="2"/>
        <w:rPr>
          <w:rFonts w:ascii="Arial" w:hAnsi="Arial" w:cs="Arial"/>
          <w:sz w:val="22"/>
          <w:szCs w:val="22"/>
        </w:rPr>
      </w:pPr>
      <w:r w:rsidRPr="00E900DA">
        <w:rPr>
          <w:rFonts w:ascii="Arial" w:hAnsi="Arial" w:cs="Arial"/>
          <w:sz w:val="22"/>
          <w:szCs w:val="22"/>
        </w:rPr>
        <w:t xml:space="preserve">You are required to keep Modality aware on an ongoing basis of any conflict or potential conflict of </w:t>
      </w:r>
      <w:proofErr w:type="gramStart"/>
      <w:r w:rsidRPr="00E900DA">
        <w:rPr>
          <w:rFonts w:ascii="Arial" w:hAnsi="Arial" w:cs="Arial"/>
          <w:sz w:val="22"/>
          <w:szCs w:val="22"/>
        </w:rPr>
        <w:t>interests which</w:t>
      </w:r>
      <w:proofErr w:type="gramEnd"/>
      <w:r w:rsidRPr="00E900DA">
        <w:rPr>
          <w:rFonts w:ascii="Arial" w:hAnsi="Arial" w:cs="Arial"/>
          <w:sz w:val="22"/>
          <w:szCs w:val="22"/>
        </w:rPr>
        <w:t xml:space="preserve"> may arise during the period of your appointment.  If you are in any doubt whether a conflict exists, or may exist, you must inform Modality.</w:t>
      </w:r>
    </w:p>
    <w:p w:rsidR="002F58D6" w:rsidRPr="00E900DA" w:rsidRDefault="002F58D6" w:rsidP="002F58D6">
      <w:pPr>
        <w:rPr>
          <w:rFonts w:ascii="Arial" w:hAnsi="Arial" w:cs="Arial"/>
          <w:sz w:val="22"/>
          <w:szCs w:val="22"/>
        </w:rPr>
      </w:pPr>
    </w:p>
    <w:p w:rsidR="002F58D6" w:rsidRPr="00E900DA" w:rsidRDefault="002F58D6" w:rsidP="002F58D6">
      <w:pPr>
        <w:rPr>
          <w:rFonts w:ascii="Arial" w:hAnsi="Arial" w:cs="Arial"/>
          <w:sz w:val="22"/>
          <w:szCs w:val="22"/>
        </w:rPr>
      </w:pPr>
      <w:r w:rsidRPr="00E900DA">
        <w:rPr>
          <w:rFonts w:ascii="Arial" w:hAnsi="Arial" w:cs="Arial"/>
          <w:sz w:val="22"/>
          <w:szCs w:val="22"/>
        </w:rPr>
        <w:t>Clinical Duties:</w:t>
      </w:r>
    </w:p>
    <w:p w:rsidR="002F58D6" w:rsidRPr="00E900DA" w:rsidRDefault="002F58D6" w:rsidP="002F58D6">
      <w:pPr>
        <w:rPr>
          <w:rFonts w:ascii="Arial" w:hAnsi="Arial" w:cs="Arial"/>
          <w:sz w:val="22"/>
          <w:szCs w:val="22"/>
        </w:rPr>
      </w:pPr>
    </w:p>
    <w:p w:rsidR="002F58D6" w:rsidRPr="00E900DA" w:rsidRDefault="002F58D6" w:rsidP="002F58D6">
      <w:pPr>
        <w:widowControl w:val="0"/>
        <w:rPr>
          <w:rFonts w:ascii="Arial" w:hAnsi="Arial" w:cs="Arial"/>
          <w:sz w:val="22"/>
          <w:szCs w:val="22"/>
        </w:rPr>
      </w:pPr>
      <w:r w:rsidRPr="00E900DA">
        <w:rPr>
          <w:rFonts w:ascii="Arial" w:hAnsi="Arial" w:cs="Arial"/>
          <w:sz w:val="22"/>
          <w:szCs w:val="22"/>
        </w:rPr>
        <w:t xml:space="preserve">It is expected that clinical duties and all related duties will be carried out in line with other clinicians at the same level </w:t>
      </w:r>
      <w:proofErr w:type="spellStart"/>
      <w:r w:rsidRPr="00E900DA">
        <w:rPr>
          <w:rFonts w:ascii="Arial" w:hAnsi="Arial" w:cs="Arial"/>
          <w:sz w:val="22"/>
          <w:szCs w:val="22"/>
        </w:rPr>
        <w:t>ie</w:t>
      </w:r>
      <w:proofErr w:type="spellEnd"/>
      <w:r w:rsidRPr="00E900DA">
        <w:rPr>
          <w:rFonts w:ascii="Arial" w:hAnsi="Arial" w:cs="Arial"/>
          <w:sz w:val="22"/>
          <w:szCs w:val="22"/>
        </w:rPr>
        <w:t xml:space="preserve"> of Salaried General Practitioner and within the bounds of the Modality Staff Handbook.</w:t>
      </w:r>
    </w:p>
    <w:p w:rsidR="00EE54D2" w:rsidRPr="00E900DA" w:rsidRDefault="00EE54D2" w:rsidP="002F58D6">
      <w:pPr>
        <w:widowControl w:val="0"/>
        <w:rPr>
          <w:rFonts w:ascii="Arial" w:hAnsi="Arial" w:cs="Arial"/>
          <w:sz w:val="22"/>
          <w:szCs w:val="22"/>
        </w:rPr>
      </w:pPr>
    </w:p>
    <w:p w:rsidR="00EE54D2" w:rsidRPr="00E900DA" w:rsidRDefault="005127D4" w:rsidP="00EE54D2">
      <w:pPr>
        <w:jc w:val="both"/>
        <w:rPr>
          <w:rFonts w:ascii="Arial" w:hAnsi="Arial" w:cs="Arial"/>
          <w:bCs/>
          <w:sz w:val="22"/>
          <w:szCs w:val="22"/>
        </w:rPr>
      </w:pPr>
      <w:r w:rsidRPr="00E900DA">
        <w:rPr>
          <w:rFonts w:ascii="Arial" w:hAnsi="Arial" w:cs="Arial"/>
          <w:bCs/>
          <w:sz w:val="22"/>
          <w:szCs w:val="22"/>
        </w:rPr>
        <w:t>Legal Claims</w:t>
      </w:r>
    </w:p>
    <w:p w:rsidR="00EE54D2" w:rsidRPr="00E900DA" w:rsidRDefault="00EE54D2" w:rsidP="00EE54D2">
      <w:pPr>
        <w:jc w:val="both"/>
        <w:rPr>
          <w:rFonts w:ascii="Arial" w:hAnsi="Arial" w:cs="Arial"/>
          <w:b/>
          <w:bCs/>
          <w:sz w:val="22"/>
          <w:szCs w:val="22"/>
        </w:rPr>
      </w:pPr>
    </w:p>
    <w:p w:rsidR="00EE54D2" w:rsidRPr="000C3AD8" w:rsidRDefault="00EE54D2" w:rsidP="00EE54D2">
      <w:pPr>
        <w:jc w:val="both"/>
        <w:rPr>
          <w:rFonts w:ascii="Arial" w:hAnsi="Arial" w:cs="Arial"/>
          <w:bCs/>
          <w:sz w:val="22"/>
          <w:szCs w:val="22"/>
        </w:rPr>
      </w:pPr>
      <w:r w:rsidRPr="00EE54D2">
        <w:rPr>
          <w:rFonts w:ascii="Arial" w:hAnsi="Arial" w:cs="Arial"/>
          <w:bCs/>
          <w:sz w:val="22"/>
          <w:szCs w:val="22"/>
        </w:rPr>
        <w:t>Modality</w:t>
      </w:r>
      <w:r>
        <w:rPr>
          <w:rFonts w:ascii="Arial" w:hAnsi="Arial" w:cs="Arial"/>
          <w:b/>
          <w:bCs/>
          <w:sz w:val="22"/>
          <w:szCs w:val="22"/>
        </w:rPr>
        <w:t xml:space="preserve"> </w:t>
      </w:r>
      <w:r w:rsidRPr="000C3AD8">
        <w:rPr>
          <w:rFonts w:ascii="Arial" w:hAnsi="Arial" w:cs="Arial"/>
          <w:bCs/>
          <w:sz w:val="22"/>
          <w:szCs w:val="22"/>
        </w:rPr>
        <w:t xml:space="preserve">takes no responsibility for any claims against </w:t>
      </w:r>
      <w:r>
        <w:rPr>
          <w:rFonts w:ascii="Arial" w:hAnsi="Arial" w:cs="Arial"/>
          <w:bCs/>
          <w:sz w:val="22"/>
          <w:szCs w:val="22"/>
        </w:rPr>
        <w:t xml:space="preserve">or from </w:t>
      </w:r>
      <w:r w:rsidRPr="000C3AD8">
        <w:rPr>
          <w:rFonts w:ascii="Arial" w:hAnsi="Arial" w:cs="Arial"/>
          <w:bCs/>
          <w:sz w:val="22"/>
          <w:szCs w:val="22"/>
        </w:rPr>
        <w:t xml:space="preserve">the person arising from </w:t>
      </w:r>
      <w:r>
        <w:rPr>
          <w:rFonts w:ascii="Arial" w:hAnsi="Arial" w:cs="Arial"/>
          <w:bCs/>
          <w:sz w:val="22"/>
          <w:szCs w:val="22"/>
        </w:rPr>
        <w:t>t</w:t>
      </w:r>
      <w:r w:rsidRPr="000C3AD8">
        <w:rPr>
          <w:rFonts w:ascii="Arial" w:hAnsi="Arial" w:cs="Arial"/>
          <w:bCs/>
          <w:sz w:val="22"/>
          <w:szCs w:val="22"/>
        </w:rPr>
        <w:t>he</w:t>
      </w:r>
      <w:r>
        <w:rPr>
          <w:rFonts w:ascii="Arial" w:hAnsi="Arial" w:cs="Arial"/>
          <w:bCs/>
          <w:sz w:val="22"/>
          <w:szCs w:val="22"/>
        </w:rPr>
        <w:t>i</w:t>
      </w:r>
      <w:r w:rsidRPr="000C3AD8">
        <w:rPr>
          <w:rFonts w:ascii="Arial" w:hAnsi="Arial" w:cs="Arial"/>
          <w:bCs/>
          <w:sz w:val="22"/>
          <w:szCs w:val="22"/>
        </w:rPr>
        <w:t>r negligent acts or omissions in undertaking agr</w:t>
      </w:r>
      <w:r w:rsidR="0048250F">
        <w:rPr>
          <w:rFonts w:ascii="Arial" w:hAnsi="Arial" w:cs="Arial"/>
          <w:bCs/>
          <w:sz w:val="22"/>
          <w:szCs w:val="22"/>
        </w:rPr>
        <w:t>eed programmes of work using Modality</w:t>
      </w:r>
      <w:r w:rsidRPr="000C3AD8">
        <w:rPr>
          <w:rFonts w:ascii="Arial" w:hAnsi="Arial" w:cs="Arial"/>
          <w:bCs/>
          <w:sz w:val="22"/>
          <w:szCs w:val="22"/>
        </w:rPr>
        <w:t>’s Facilities</w:t>
      </w:r>
      <w:r>
        <w:rPr>
          <w:rFonts w:ascii="Arial" w:hAnsi="Arial" w:cs="Arial"/>
          <w:bCs/>
          <w:sz w:val="22"/>
          <w:szCs w:val="22"/>
        </w:rPr>
        <w:t>.</w:t>
      </w:r>
    </w:p>
    <w:p w:rsidR="00EE54D2" w:rsidRDefault="00EE54D2" w:rsidP="00EE54D2">
      <w:pPr>
        <w:jc w:val="both"/>
        <w:rPr>
          <w:rFonts w:ascii="Arial" w:hAnsi="Arial" w:cs="Arial"/>
          <w:bCs/>
          <w:sz w:val="22"/>
          <w:szCs w:val="22"/>
        </w:rPr>
      </w:pPr>
    </w:p>
    <w:p w:rsidR="002F58D6" w:rsidRDefault="00EE54D2" w:rsidP="00E900DA">
      <w:pPr>
        <w:jc w:val="both"/>
        <w:rPr>
          <w:rFonts w:ascii="Arial" w:hAnsi="Arial" w:cs="Arial"/>
          <w:bCs/>
          <w:sz w:val="22"/>
          <w:szCs w:val="22"/>
        </w:rPr>
      </w:pPr>
      <w:r>
        <w:rPr>
          <w:rFonts w:ascii="Arial" w:hAnsi="Arial" w:cs="Arial"/>
          <w:bCs/>
          <w:sz w:val="22"/>
          <w:szCs w:val="22"/>
        </w:rPr>
        <w:t xml:space="preserve">Modality </w:t>
      </w:r>
      <w:r w:rsidRPr="000C3AD8">
        <w:rPr>
          <w:rFonts w:ascii="Arial" w:hAnsi="Arial" w:cs="Arial"/>
          <w:bCs/>
          <w:sz w:val="22"/>
          <w:szCs w:val="22"/>
        </w:rPr>
        <w:t>accepts no legal liability in respect of any decision it may take to terminate this contract pursuant to</w:t>
      </w:r>
      <w:r w:rsidR="00E900DA">
        <w:rPr>
          <w:rFonts w:ascii="Arial" w:hAnsi="Arial" w:cs="Arial"/>
          <w:bCs/>
          <w:sz w:val="22"/>
          <w:szCs w:val="22"/>
        </w:rPr>
        <w:t xml:space="preserve"> section on termination below</w:t>
      </w:r>
      <w:r w:rsidRPr="000C3AD8">
        <w:rPr>
          <w:rFonts w:ascii="Arial" w:hAnsi="Arial" w:cs="Arial"/>
          <w:bCs/>
          <w:sz w:val="22"/>
          <w:szCs w:val="22"/>
        </w:rPr>
        <w:t>.</w:t>
      </w:r>
    </w:p>
    <w:p w:rsidR="00E900DA" w:rsidRDefault="00E900DA" w:rsidP="00E900DA">
      <w:pPr>
        <w:jc w:val="both"/>
        <w:rPr>
          <w:rFonts w:ascii="Arial" w:hAnsi="Arial" w:cs="Arial"/>
          <w:bCs/>
          <w:sz w:val="22"/>
          <w:szCs w:val="22"/>
        </w:rPr>
      </w:pPr>
    </w:p>
    <w:p w:rsidR="00E900DA" w:rsidRDefault="00E900DA" w:rsidP="00E900DA">
      <w:pPr>
        <w:jc w:val="both"/>
        <w:rPr>
          <w:rFonts w:ascii="Arial" w:hAnsi="Arial" w:cs="Arial"/>
          <w:bCs/>
          <w:sz w:val="22"/>
          <w:szCs w:val="22"/>
        </w:rPr>
      </w:pPr>
    </w:p>
    <w:p w:rsidR="00E900DA" w:rsidRPr="00E900DA" w:rsidRDefault="00E900DA" w:rsidP="00E900DA">
      <w:pPr>
        <w:jc w:val="both"/>
        <w:rPr>
          <w:rFonts w:ascii="Arial" w:hAnsi="Arial" w:cs="Arial"/>
          <w:bCs/>
          <w:sz w:val="22"/>
          <w:szCs w:val="22"/>
        </w:rPr>
      </w:pPr>
    </w:p>
    <w:p w:rsidR="002F58D6" w:rsidRDefault="002F58D6" w:rsidP="002F58D6">
      <w:pPr>
        <w:widowControl w:val="0"/>
        <w:rPr>
          <w:rFonts w:ascii="Arial" w:hAnsi="Arial" w:cs="Arial"/>
          <w:sz w:val="22"/>
          <w:szCs w:val="22"/>
        </w:rPr>
      </w:pPr>
    </w:p>
    <w:p w:rsidR="002F58D6" w:rsidRPr="002F58D6" w:rsidRDefault="002F58D6" w:rsidP="002F58D6">
      <w:pPr>
        <w:widowControl w:val="0"/>
        <w:rPr>
          <w:rFonts w:ascii="Arial" w:hAnsi="Arial" w:cs="Arial"/>
          <w:sz w:val="22"/>
          <w:szCs w:val="22"/>
        </w:rPr>
      </w:pPr>
      <w:r w:rsidRPr="002F58D6">
        <w:rPr>
          <w:rFonts w:ascii="Arial" w:hAnsi="Arial" w:cs="Arial"/>
          <w:sz w:val="22"/>
          <w:szCs w:val="22"/>
        </w:rPr>
        <w:t>Your weekly timetable will be: to inclu</w:t>
      </w:r>
      <w:r>
        <w:rPr>
          <w:rFonts w:ascii="Arial" w:hAnsi="Arial" w:cs="Arial"/>
          <w:sz w:val="22"/>
          <w:szCs w:val="22"/>
        </w:rPr>
        <w:t>de [FURTHER INFORMATION HERE]</w:t>
      </w:r>
    </w:p>
    <w:p w:rsidR="002F58D6" w:rsidRPr="002F58D6" w:rsidRDefault="002F58D6" w:rsidP="002F58D6">
      <w:pPr>
        <w:widowControl w:val="0"/>
        <w:rPr>
          <w:rFonts w:ascii="Arial" w:hAnsi="Arial" w:cs="Arial"/>
          <w:sz w:val="22"/>
          <w:szCs w:val="22"/>
        </w:rPr>
      </w:pPr>
    </w:p>
    <w:p w:rsidR="002F58D6" w:rsidRPr="002F58D6" w:rsidRDefault="002F58D6" w:rsidP="002F58D6">
      <w:pPr>
        <w:widowControl w:val="0"/>
        <w:rPr>
          <w:rFonts w:ascii="Arial" w:hAnsi="Arial" w:cs="Arial"/>
          <w:sz w:val="22"/>
          <w:szCs w:val="22"/>
        </w:rPr>
      </w:pP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t>AM</w:t>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t>PM</w:t>
      </w:r>
    </w:p>
    <w:p w:rsidR="002F58D6" w:rsidRPr="002F58D6" w:rsidRDefault="002F58D6" w:rsidP="002F58D6">
      <w:pPr>
        <w:widowControl w:val="0"/>
        <w:rPr>
          <w:rFonts w:ascii="Arial" w:hAnsi="Arial" w:cs="Arial"/>
          <w:sz w:val="22"/>
          <w:szCs w:val="22"/>
        </w:rPr>
      </w:pPr>
    </w:p>
    <w:p w:rsidR="002F58D6" w:rsidRPr="002F58D6" w:rsidRDefault="002F58D6" w:rsidP="002F58D6">
      <w:pPr>
        <w:widowControl w:val="0"/>
        <w:rPr>
          <w:rFonts w:ascii="Arial" w:hAnsi="Arial" w:cs="Arial"/>
          <w:sz w:val="22"/>
          <w:szCs w:val="22"/>
        </w:rPr>
      </w:pPr>
      <w:r w:rsidRPr="002F58D6">
        <w:rPr>
          <w:rFonts w:ascii="Arial" w:hAnsi="Arial" w:cs="Arial"/>
          <w:sz w:val="22"/>
          <w:szCs w:val="22"/>
        </w:rPr>
        <w:t>Monday</w:t>
      </w:r>
    </w:p>
    <w:p w:rsidR="002F58D6" w:rsidRPr="002F58D6" w:rsidRDefault="002F58D6" w:rsidP="002F58D6">
      <w:pPr>
        <w:widowControl w:val="0"/>
        <w:rPr>
          <w:rFonts w:ascii="Arial" w:hAnsi="Arial" w:cs="Arial"/>
          <w:sz w:val="22"/>
          <w:szCs w:val="22"/>
        </w:rPr>
      </w:pPr>
      <w:r w:rsidRPr="002F58D6">
        <w:rPr>
          <w:rFonts w:ascii="Arial" w:hAnsi="Arial" w:cs="Arial"/>
          <w:sz w:val="22"/>
          <w:szCs w:val="22"/>
        </w:rPr>
        <w:lastRenderedPageBreak/>
        <w:t>Tuesday</w:t>
      </w:r>
    </w:p>
    <w:p w:rsidR="002F58D6" w:rsidRPr="002F58D6" w:rsidRDefault="002F58D6" w:rsidP="002F58D6">
      <w:pPr>
        <w:widowControl w:val="0"/>
        <w:rPr>
          <w:rFonts w:ascii="Arial" w:hAnsi="Arial" w:cs="Arial"/>
          <w:sz w:val="22"/>
          <w:szCs w:val="22"/>
        </w:rPr>
      </w:pPr>
      <w:r w:rsidRPr="002F58D6">
        <w:rPr>
          <w:rFonts w:ascii="Arial" w:hAnsi="Arial" w:cs="Arial"/>
          <w:sz w:val="22"/>
          <w:szCs w:val="22"/>
        </w:rPr>
        <w:t xml:space="preserve">Wednesday                                                                    </w:t>
      </w:r>
      <w:r>
        <w:rPr>
          <w:rFonts w:ascii="Arial" w:hAnsi="Arial" w:cs="Arial"/>
          <w:sz w:val="22"/>
          <w:szCs w:val="22"/>
        </w:rPr>
        <w:t xml:space="preserve">                </w:t>
      </w:r>
    </w:p>
    <w:p w:rsidR="002F58D6" w:rsidRPr="002F58D6" w:rsidRDefault="002F58D6" w:rsidP="002F58D6">
      <w:pPr>
        <w:widowControl w:val="0"/>
        <w:rPr>
          <w:rFonts w:ascii="Arial" w:hAnsi="Arial" w:cs="Arial"/>
          <w:sz w:val="22"/>
          <w:szCs w:val="22"/>
        </w:rPr>
      </w:pPr>
      <w:r w:rsidRPr="002F58D6">
        <w:rPr>
          <w:rFonts w:ascii="Arial" w:hAnsi="Arial" w:cs="Arial"/>
          <w:sz w:val="22"/>
          <w:szCs w:val="22"/>
        </w:rPr>
        <w:t xml:space="preserve">Thursday  </w:t>
      </w:r>
      <w:r>
        <w:rPr>
          <w:rFonts w:ascii="Arial" w:hAnsi="Arial" w:cs="Arial"/>
          <w:sz w:val="22"/>
          <w:szCs w:val="22"/>
        </w:rPr>
        <w:t xml:space="preserve">                        </w:t>
      </w:r>
    </w:p>
    <w:p w:rsidR="002F58D6" w:rsidRPr="002F58D6" w:rsidRDefault="002F58D6" w:rsidP="002F58D6">
      <w:pPr>
        <w:widowControl w:val="0"/>
        <w:rPr>
          <w:rFonts w:ascii="Arial" w:hAnsi="Arial" w:cs="Arial"/>
          <w:sz w:val="22"/>
          <w:szCs w:val="22"/>
        </w:rPr>
      </w:pPr>
      <w:r w:rsidRPr="002F58D6">
        <w:rPr>
          <w:rFonts w:ascii="Arial" w:hAnsi="Arial" w:cs="Arial"/>
          <w:sz w:val="22"/>
          <w:szCs w:val="22"/>
        </w:rPr>
        <w:t>Friday</w:t>
      </w:r>
    </w:p>
    <w:p w:rsidR="002F58D6" w:rsidRPr="002F58D6" w:rsidRDefault="002F58D6" w:rsidP="002F58D6">
      <w:pPr>
        <w:widowControl w:val="0"/>
        <w:rPr>
          <w:rFonts w:ascii="Arial" w:hAnsi="Arial" w:cs="Arial"/>
          <w:sz w:val="22"/>
          <w:szCs w:val="22"/>
        </w:rPr>
      </w:pPr>
      <w:r w:rsidRPr="002F58D6">
        <w:rPr>
          <w:rFonts w:ascii="Arial" w:hAnsi="Arial" w:cs="Arial"/>
          <w:sz w:val="22"/>
          <w:szCs w:val="22"/>
        </w:rPr>
        <w:t>Saturday</w:t>
      </w:r>
    </w:p>
    <w:p w:rsidR="002F58D6" w:rsidRPr="002F58D6" w:rsidRDefault="002F58D6" w:rsidP="002F58D6">
      <w:pPr>
        <w:widowControl w:val="0"/>
        <w:rPr>
          <w:rFonts w:ascii="Arial" w:hAnsi="Arial" w:cs="Arial"/>
          <w:sz w:val="22"/>
          <w:szCs w:val="22"/>
        </w:rPr>
      </w:pPr>
      <w:r w:rsidRPr="002F58D6">
        <w:rPr>
          <w:rFonts w:ascii="Arial" w:hAnsi="Arial" w:cs="Arial"/>
          <w:sz w:val="22"/>
          <w:szCs w:val="22"/>
        </w:rPr>
        <w:t>Sunday</w:t>
      </w:r>
    </w:p>
    <w:p w:rsidR="002F58D6" w:rsidRPr="002F58D6" w:rsidRDefault="002F58D6" w:rsidP="002F58D6">
      <w:pPr>
        <w:widowControl w:val="0"/>
        <w:rPr>
          <w:rFonts w:ascii="Arial" w:hAnsi="Arial" w:cs="Arial"/>
          <w:sz w:val="22"/>
          <w:szCs w:val="22"/>
        </w:rPr>
      </w:pPr>
    </w:p>
    <w:p w:rsidR="002F58D6" w:rsidRDefault="002F58D6" w:rsidP="002F58D6">
      <w:pPr>
        <w:widowControl w:val="0"/>
        <w:rPr>
          <w:rFonts w:ascii="Arial" w:hAnsi="Arial" w:cs="Arial"/>
          <w:sz w:val="22"/>
          <w:szCs w:val="22"/>
        </w:rPr>
      </w:pPr>
      <w:r w:rsidRPr="002F58D6">
        <w:rPr>
          <w:rFonts w:ascii="Arial" w:hAnsi="Arial" w:cs="Arial"/>
          <w:sz w:val="22"/>
          <w:szCs w:val="22"/>
        </w:rPr>
        <w:t>Changes to this timetable will need to be agreed with the Outlet Director in line with timescales outlined in the Staff Handbook.</w:t>
      </w:r>
    </w:p>
    <w:p w:rsidR="006C7CB0" w:rsidRPr="002F58D6" w:rsidRDefault="006C7CB0" w:rsidP="002F58D6">
      <w:pPr>
        <w:widowControl w:val="0"/>
        <w:rPr>
          <w:rFonts w:ascii="Arial" w:hAnsi="Arial" w:cs="Arial"/>
          <w:sz w:val="22"/>
          <w:szCs w:val="22"/>
        </w:rPr>
      </w:pPr>
    </w:p>
    <w:p w:rsidR="005127D4" w:rsidRPr="00E900DA" w:rsidRDefault="005127D4" w:rsidP="005127D4">
      <w:pPr>
        <w:jc w:val="both"/>
        <w:rPr>
          <w:rFonts w:ascii="Arial" w:hAnsi="Arial" w:cs="Arial"/>
          <w:bCs/>
          <w:sz w:val="22"/>
          <w:szCs w:val="22"/>
        </w:rPr>
      </w:pPr>
      <w:r w:rsidRPr="00E900DA">
        <w:rPr>
          <w:rFonts w:ascii="Arial" w:hAnsi="Arial" w:cs="Arial"/>
          <w:bCs/>
          <w:sz w:val="22"/>
          <w:szCs w:val="22"/>
        </w:rPr>
        <w:t>Intellectual Property</w:t>
      </w:r>
    </w:p>
    <w:p w:rsidR="005127D4" w:rsidRPr="00E900DA" w:rsidRDefault="005127D4" w:rsidP="005127D4">
      <w:pPr>
        <w:jc w:val="both"/>
        <w:rPr>
          <w:rFonts w:ascii="Arial" w:hAnsi="Arial" w:cs="Arial"/>
          <w:sz w:val="22"/>
          <w:szCs w:val="22"/>
        </w:rPr>
      </w:pPr>
    </w:p>
    <w:p w:rsidR="005127D4" w:rsidRPr="000C3AD8" w:rsidRDefault="005127D4" w:rsidP="005127D4">
      <w:pPr>
        <w:jc w:val="both"/>
        <w:rPr>
          <w:rFonts w:ascii="Arial" w:hAnsi="Arial" w:cs="Arial"/>
          <w:sz w:val="22"/>
          <w:szCs w:val="22"/>
        </w:rPr>
      </w:pPr>
      <w:r w:rsidRPr="000C3AD8">
        <w:rPr>
          <w:rFonts w:ascii="Arial" w:hAnsi="Arial" w:cs="Arial"/>
          <w:sz w:val="22"/>
          <w:szCs w:val="22"/>
        </w:rPr>
        <w:t>All intellectual property outputs from your work</w:t>
      </w:r>
      <w:r>
        <w:rPr>
          <w:rFonts w:ascii="Arial" w:hAnsi="Arial" w:cs="Arial"/>
          <w:sz w:val="22"/>
          <w:szCs w:val="22"/>
        </w:rPr>
        <w:t xml:space="preserve"> activity with Modality</w:t>
      </w:r>
      <w:r w:rsidR="0048250F">
        <w:rPr>
          <w:rFonts w:ascii="Arial" w:hAnsi="Arial" w:cs="Arial"/>
          <w:sz w:val="22"/>
          <w:szCs w:val="22"/>
        </w:rPr>
        <w:t xml:space="preserve"> is retained and exc</w:t>
      </w:r>
      <w:r w:rsidR="004A542D">
        <w:rPr>
          <w:rFonts w:ascii="Arial" w:hAnsi="Arial" w:cs="Arial"/>
          <w:sz w:val="22"/>
          <w:szCs w:val="22"/>
        </w:rPr>
        <w:t>lusively owned by the Modality Partnership</w:t>
      </w:r>
      <w:r w:rsidR="0048250F">
        <w:rPr>
          <w:rFonts w:ascii="Arial" w:hAnsi="Arial" w:cs="Arial"/>
          <w:sz w:val="22"/>
          <w:szCs w:val="22"/>
        </w:rPr>
        <w:t xml:space="preserve">. This includes </w:t>
      </w:r>
      <w:r w:rsidRPr="000C3AD8">
        <w:rPr>
          <w:rFonts w:ascii="Arial" w:hAnsi="Arial" w:cs="Arial"/>
          <w:sz w:val="22"/>
          <w:szCs w:val="22"/>
        </w:rPr>
        <w:t>both commercially a</w:t>
      </w:r>
      <w:r w:rsidR="0048250F">
        <w:rPr>
          <w:rFonts w:ascii="Arial" w:hAnsi="Arial" w:cs="Arial"/>
          <w:sz w:val="22"/>
          <w:szCs w:val="22"/>
        </w:rPr>
        <w:t>nd non-commercially exploitable work and these</w:t>
      </w:r>
      <w:r w:rsidRPr="000C3AD8">
        <w:rPr>
          <w:rFonts w:ascii="Arial" w:hAnsi="Arial" w:cs="Arial"/>
          <w:sz w:val="22"/>
          <w:szCs w:val="22"/>
        </w:rPr>
        <w:t xml:space="preserve"> shou</w:t>
      </w:r>
      <w:r>
        <w:rPr>
          <w:rFonts w:ascii="Arial" w:hAnsi="Arial" w:cs="Arial"/>
          <w:sz w:val="22"/>
          <w:szCs w:val="22"/>
        </w:rPr>
        <w:t>ld be declared to the Quality a</w:t>
      </w:r>
      <w:r w:rsidR="0048250F">
        <w:rPr>
          <w:rFonts w:ascii="Arial" w:hAnsi="Arial" w:cs="Arial"/>
          <w:sz w:val="22"/>
          <w:szCs w:val="22"/>
        </w:rPr>
        <w:t xml:space="preserve">nd Governance manager for </w:t>
      </w:r>
      <w:r>
        <w:rPr>
          <w:rFonts w:ascii="Arial" w:hAnsi="Arial" w:cs="Arial"/>
          <w:sz w:val="22"/>
          <w:szCs w:val="22"/>
        </w:rPr>
        <w:t>records (</w:t>
      </w:r>
      <w:r w:rsidRPr="000C3AD8">
        <w:rPr>
          <w:rFonts w:ascii="Arial" w:hAnsi="Arial" w:cs="Arial"/>
          <w:sz w:val="22"/>
          <w:szCs w:val="22"/>
        </w:rPr>
        <w:t xml:space="preserve">e.g. peer-reviewed papers or </w:t>
      </w:r>
      <w:r>
        <w:rPr>
          <w:rFonts w:ascii="Arial" w:hAnsi="Arial" w:cs="Arial"/>
          <w:sz w:val="22"/>
          <w:szCs w:val="22"/>
        </w:rPr>
        <w:t>pa</w:t>
      </w:r>
      <w:r w:rsidR="0048250F">
        <w:rPr>
          <w:rFonts w:ascii="Arial" w:hAnsi="Arial" w:cs="Arial"/>
          <w:sz w:val="22"/>
          <w:szCs w:val="22"/>
        </w:rPr>
        <w:t xml:space="preserve">tents) or if you need any further advice. </w:t>
      </w:r>
    </w:p>
    <w:p w:rsidR="005127D4" w:rsidRPr="000C3AD8" w:rsidRDefault="005127D4" w:rsidP="005127D4">
      <w:pPr>
        <w:ind w:left="360"/>
        <w:jc w:val="both"/>
        <w:rPr>
          <w:rFonts w:ascii="Arial" w:hAnsi="Arial" w:cs="Arial"/>
          <w:sz w:val="22"/>
          <w:szCs w:val="22"/>
        </w:rPr>
      </w:pPr>
    </w:p>
    <w:p w:rsidR="005127D4" w:rsidRPr="00E900DA" w:rsidRDefault="005127D4" w:rsidP="005127D4">
      <w:pPr>
        <w:jc w:val="both"/>
        <w:rPr>
          <w:rFonts w:ascii="Arial" w:hAnsi="Arial" w:cs="Arial"/>
          <w:bCs/>
          <w:sz w:val="22"/>
          <w:szCs w:val="22"/>
        </w:rPr>
      </w:pPr>
      <w:r w:rsidRPr="00E900DA">
        <w:rPr>
          <w:rFonts w:ascii="Arial" w:hAnsi="Arial" w:cs="Arial"/>
          <w:bCs/>
          <w:sz w:val="22"/>
          <w:szCs w:val="22"/>
        </w:rPr>
        <w:t>Audit</w:t>
      </w:r>
    </w:p>
    <w:p w:rsidR="005127D4" w:rsidRPr="00E900DA" w:rsidRDefault="005127D4" w:rsidP="005127D4">
      <w:pPr>
        <w:jc w:val="both"/>
        <w:rPr>
          <w:rFonts w:ascii="Arial" w:hAnsi="Arial" w:cs="Arial"/>
          <w:b/>
          <w:bCs/>
          <w:sz w:val="22"/>
          <w:szCs w:val="22"/>
        </w:rPr>
      </w:pPr>
    </w:p>
    <w:p w:rsidR="005127D4" w:rsidRPr="00E900DA" w:rsidRDefault="0048250F" w:rsidP="0048250F">
      <w:pPr>
        <w:pStyle w:val="BodyTextIndent"/>
        <w:spacing w:after="0"/>
        <w:ind w:left="0"/>
        <w:jc w:val="both"/>
        <w:rPr>
          <w:rFonts w:ascii="Arial" w:hAnsi="Arial" w:cs="Arial"/>
          <w:bCs/>
          <w:sz w:val="22"/>
          <w:szCs w:val="22"/>
        </w:rPr>
      </w:pPr>
      <w:r w:rsidRPr="00E900DA">
        <w:rPr>
          <w:rFonts w:ascii="Arial" w:hAnsi="Arial" w:cs="Arial"/>
          <w:sz w:val="22"/>
          <w:szCs w:val="22"/>
        </w:rPr>
        <w:t>The individual</w:t>
      </w:r>
      <w:r w:rsidR="005127D4" w:rsidRPr="00E900DA">
        <w:rPr>
          <w:rFonts w:ascii="Arial" w:hAnsi="Arial" w:cs="Arial"/>
          <w:sz w:val="22"/>
          <w:szCs w:val="22"/>
        </w:rPr>
        <w:t xml:space="preserve"> agrees that all work undertaken by them may be subject to aud</w:t>
      </w:r>
      <w:r w:rsidRPr="00E900DA">
        <w:rPr>
          <w:rFonts w:ascii="Arial" w:hAnsi="Arial" w:cs="Arial"/>
          <w:sz w:val="22"/>
          <w:szCs w:val="22"/>
        </w:rPr>
        <w:t xml:space="preserve">it and/or monitoring. Modality </w:t>
      </w:r>
      <w:r w:rsidR="005127D4" w:rsidRPr="00E900DA">
        <w:rPr>
          <w:rFonts w:ascii="Arial" w:hAnsi="Arial" w:cs="Arial"/>
          <w:sz w:val="22"/>
          <w:szCs w:val="22"/>
        </w:rPr>
        <w:t xml:space="preserve">will ensure that all data, records and other materials are kept confidential. </w:t>
      </w:r>
    </w:p>
    <w:p w:rsidR="005127D4" w:rsidRPr="00E900DA" w:rsidRDefault="005127D4" w:rsidP="002F58D6">
      <w:pPr>
        <w:pStyle w:val="FreeFormA"/>
        <w:tabs>
          <w:tab w:val="left" w:pos="220"/>
          <w:tab w:val="left" w:pos="720"/>
        </w:tabs>
        <w:spacing w:after="240"/>
        <w:rPr>
          <w:rFonts w:ascii="Arial" w:hAnsi="Arial" w:cs="Arial"/>
          <w:sz w:val="22"/>
          <w:szCs w:val="22"/>
          <w:lang w:val="en-US"/>
        </w:rPr>
      </w:pPr>
    </w:p>
    <w:p w:rsidR="002F58D6" w:rsidRPr="00E900DA" w:rsidRDefault="002F58D6" w:rsidP="002F58D6">
      <w:pPr>
        <w:widowControl w:val="0"/>
        <w:rPr>
          <w:rFonts w:ascii="Arial" w:hAnsi="Arial" w:cs="Arial"/>
          <w:sz w:val="22"/>
          <w:szCs w:val="22"/>
        </w:rPr>
      </w:pPr>
      <w:r w:rsidRPr="00E900DA">
        <w:rPr>
          <w:rFonts w:ascii="Arial" w:hAnsi="Arial" w:cs="Arial"/>
          <w:sz w:val="22"/>
          <w:szCs w:val="22"/>
        </w:rPr>
        <w:t xml:space="preserve">Termination </w:t>
      </w:r>
    </w:p>
    <w:p w:rsidR="002F58D6" w:rsidRPr="002F58D6" w:rsidRDefault="002F58D6" w:rsidP="002F58D6">
      <w:pPr>
        <w:widowControl w:val="0"/>
        <w:rPr>
          <w:rFonts w:ascii="Arial" w:hAnsi="Arial" w:cs="Arial"/>
          <w:sz w:val="22"/>
          <w:szCs w:val="22"/>
        </w:rPr>
      </w:pPr>
    </w:p>
    <w:p w:rsidR="00EE54D2" w:rsidRPr="000C3AD8" w:rsidRDefault="00EE54D2" w:rsidP="00EE54D2">
      <w:pPr>
        <w:jc w:val="both"/>
        <w:rPr>
          <w:rFonts w:ascii="Arial" w:hAnsi="Arial" w:cs="Arial"/>
          <w:bCs/>
          <w:sz w:val="22"/>
          <w:szCs w:val="22"/>
        </w:rPr>
      </w:pPr>
      <w:r>
        <w:rPr>
          <w:rFonts w:ascii="Arial" w:hAnsi="Arial" w:cs="Arial"/>
          <w:bCs/>
          <w:sz w:val="22"/>
          <w:szCs w:val="22"/>
        </w:rPr>
        <w:t xml:space="preserve">Modality </w:t>
      </w:r>
      <w:r w:rsidRPr="000C3AD8">
        <w:rPr>
          <w:rFonts w:ascii="Arial" w:hAnsi="Arial" w:cs="Arial"/>
          <w:bCs/>
          <w:sz w:val="22"/>
          <w:szCs w:val="22"/>
        </w:rPr>
        <w:t>reserves the right to terminate this Honorary Contract upon giving 1 week’s written notice</w:t>
      </w:r>
      <w:r>
        <w:rPr>
          <w:rFonts w:ascii="Arial" w:hAnsi="Arial" w:cs="Arial"/>
          <w:bCs/>
          <w:sz w:val="22"/>
          <w:szCs w:val="22"/>
        </w:rPr>
        <w:t xml:space="preserve"> for any reason it deems fit</w:t>
      </w:r>
      <w:r w:rsidRPr="000C3AD8">
        <w:rPr>
          <w:rFonts w:ascii="Arial" w:hAnsi="Arial" w:cs="Arial"/>
          <w:bCs/>
          <w:sz w:val="22"/>
          <w:szCs w:val="22"/>
        </w:rPr>
        <w:t>.</w:t>
      </w:r>
      <w:r>
        <w:rPr>
          <w:rFonts w:ascii="Arial" w:hAnsi="Arial" w:cs="Arial"/>
          <w:bCs/>
          <w:sz w:val="22"/>
          <w:szCs w:val="22"/>
        </w:rPr>
        <w:t xml:space="preserve"> I</w:t>
      </w:r>
      <w:r w:rsidRPr="000C3AD8">
        <w:rPr>
          <w:rFonts w:ascii="Arial" w:hAnsi="Arial" w:cs="Arial"/>
          <w:bCs/>
          <w:sz w:val="22"/>
          <w:szCs w:val="22"/>
        </w:rPr>
        <w:t xml:space="preserve">n the event that the Person fails to comply with the requirements of their Honorary Contract, the </w:t>
      </w:r>
      <w:r w:rsidR="0048250F">
        <w:rPr>
          <w:rFonts w:ascii="Arial" w:hAnsi="Arial" w:cs="Arial"/>
          <w:bCs/>
          <w:sz w:val="22"/>
          <w:szCs w:val="22"/>
        </w:rPr>
        <w:t xml:space="preserve">Modality </w:t>
      </w:r>
      <w:r w:rsidRPr="000C3AD8">
        <w:rPr>
          <w:rFonts w:ascii="Arial" w:hAnsi="Arial" w:cs="Arial"/>
          <w:bCs/>
          <w:sz w:val="22"/>
          <w:szCs w:val="22"/>
        </w:rPr>
        <w:t>reserves the right to:</w:t>
      </w:r>
    </w:p>
    <w:p w:rsidR="00EE54D2" w:rsidRDefault="00EE54D2" w:rsidP="00EE54D2">
      <w:pPr>
        <w:tabs>
          <w:tab w:val="left" w:pos="2160"/>
        </w:tabs>
        <w:jc w:val="both"/>
        <w:rPr>
          <w:rFonts w:ascii="Arial" w:hAnsi="Arial" w:cs="Arial"/>
          <w:bCs/>
          <w:sz w:val="22"/>
          <w:szCs w:val="22"/>
        </w:rPr>
      </w:pPr>
    </w:p>
    <w:p w:rsidR="00EE54D2" w:rsidRPr="000C3AD8" w:rsidRDefault="00EE54D2" w:rsidP="00EE54D2">
      <w:pPr>
        <w:tabs>
          <w:tab w:val="left" w:pos="2160"/>
        </w:tabs>
        <w:jc w:val="both"/>
        <w:rPr>
          <w:rFonts w:ascii="Arial" w:hAnsi="Arial" w:cs="Arial"/>
          <w:bCs/>
          <w:sz w:val="22"/>
          <w:szCs w:val="22"/>
        </w:rPr>
      </w:pPr>
      <w:r w:rsidRPr="000C3AD8">
        <w:rPr>
          <w:rFonts w:ascii="Arial" w:hAnsi="Arial" w:cs="Arial"/>
          <w:bCs/>
          <w:sz w:val="22"/>
          <w:szCs w:val="22"/>
        </w:rPr>
        <w:t xml:space="preserve">Terminate the contract forthwith without notice and refuse the </w:t>
      </w:r>
      <w:r>
        <w:rPr>
          <w:rFonts w:ascii="Arial" w:hAnsi="Arial" w:cs="Arial"/>
          <w:bCs/>
          <w:sz w:val="22"/>
          <w:szCs w:val="22"/>
        </w:rPr>
        <w:t xml:space="preserve">individual access to the </w:t>
      </w:r>
      <w:proofErr w:type="gramStart"/>
      <w:r>
        <w:rPr>
          <w:rFonts w:ascii="Arial" w:hAnsi="Arial" w:cs="Arial"/>
          <w:bCs/>
          <w:sz w:val="22"/>
          <w:szCs w:val="22"/>
        </w:rPr>
        <w:t xml:space="preserve">Modality’s </w:t>
      </w:r>
      <w:r w:rsidRPr="000C3AD8">
        <w:rPr>
          <w:rFonts w:ascii="Arial" w:hAnsi="Arial" w:cs="Arial"/>
          <w:bCs/>
          <w:sz w:val="22"/>
          <w:szCs w:val="22"/>
        </w:rPr>
        <w:t xml:space="preserve"> Facilities</w:t>
      </w:r>
      <w:proofErr w:type="gramEnd"/>
      <w:r w:rsidRPr="000C3AD8">
        <w:rPr>
          <w:rFonts w:ascii="Arial" w:hAnsi="Arial" w:cs="Arial"/>
          <w:bCs/>
          <w:sz w:val="22"/>
          <w:szCs w:val="22"/>
        </w:rPr>
        <w:t>; or</w:t>
      </w:r>
    </w:p>
    <w:p w:rsidR="00EE54D2" w:rsidRDefault="00EE54D2" w:rsidP="00EE54D2">
      <w:pPr>
        <w:tabs>
          <w:tab w:val="left" w:pos="2160"/>
        </w:tabs>
        <w:jc w:val="both"/>
        <w:rPr>
          <w:rFonts w:ascii="Arial" w:hAnsi="Arial" w:cs="Arial"/>
          <w:bCs/>
          <w:sz w:val="22"/>
          <w:szCs w:val="22"/>
        </w:rPr>
      </w:pPr>
    </w:p>
    <w:p w:rsidR="00EE54D2" w:rsidRDefault="00EE54D2" w:rsidP="00EE54D2">
      <w:pPr>
        <w:tabs>
          <w:tab w:val="left" w:pos="2160"/>
        </w:tabs>
        <w:jc w:val="both"/>
        <w:rPr>
          <w:rFonts w:ascii="Arial" w:hAnsi="Arial" w:cs="Arial"/>
          <w:bCs/>
          <w:sz w:val="22"/>
          <w:szCs w:val="22"/>
        </w:rPr>
      </w:pPr>
      <w:r w:rsidRPr="000C3AD8">
        <w:rPr>
          <w:rFonts w:ascii="Arial" w:hAnsi="Arial" w:cs="Arial"/>
          <w:bCs/>
          <w:sz w:val="22"/>
          <w:szCs w:val="22"/>
        </w:rPr>
        <w:t>Require the Person to submit to an agreed training programme as a condition for being allowed to cont</w:t>
      </w:r>
      <w:r>
        <w:rPr>
          <w:rFonts w:ascii="Arial" w:hAnsi="Arial" w:cs="Arial"/>
          <w:bCs/>
          <w:sz w:val="22"/>
          <w:szCs w:val="22"/>
        </w:rPr>
        <w:t>inue to have access to the Modality</w:t>
      </w:r>
      <w:r w:rsidRPr="000C3AD8">
        <w:rPr>
          <w:rFonts w:ascii="Arial" w:hAnsi="Arial" w:cs="Arial"/>
          <w:bCs/>
          <w:sz w:val="22"/>
          <w:szCs w:val="22"/>
        </w:rPr>
        <w:t>’s Facilities</w:t>
      </w:r>
    </w:p>
    <w:p w:rsidR="00EE54D2" w:rsidRPr="000C3AD8" w:rsidRDefault="00EE54D2" w:rsidP="00EE54D2">
      <w:pPr>
        <w:tabs>
          <w:tab w:val="left" w:pos="2160"/>
        </w:tabs>
        <w:jc w:val="both"/>
        <w:rPr>
          <w:rFonts w:ascii="Arial" w:hAnsi="Arial" w:cs="Arial"/>
          <w:bCs/>
          <w:sz w:val="22"/>
          <w:szCs w:val="22"/>
        </w:rPr>
      </w:pPr>
    </w:p>
    <w:p w:rsidR="00EE54D2" w:rsidRPr="000C3AD8" w:rsidRDefault="00EE54D2" w:rsidP="00EE54D2">
      <w:pPr>
        <w:jc w:val="both"/>
        <w:rPr>
          <w:rFonts w:ascii="Arial" w:hAnsi="Arial" w:cs="Arial"/>
          <w:bCs/>
          <w:sz w:val="22"/>
          <w:szCs w:val="22"/>
        </w:rPr>
      </w:pPr>
      <w:r>
        <w:rPr>
          <w:rFonts w:ascii="Arial" w:hAnsi="Arial" w:cs="Arial"/>
          <w:bCs/>
          <w:sz w:val="22"/>
          <w:szCs w:val="22"/>
        </w:rPr>
        <w:t>Modality</w:t>
      </w:r>
      <w:r w:rsidRPr="000C3AD8">
        <w:rPr>
          <w:rFonts w:ascii="Arial" w:hAnsi="Arial" w:cs="Arial"/>
          <w:bCs/>
          <w:sz w:val="22"/>
          <w:szCs w:val="22"/>
        </w:rPr>
        <w:t xml:space="preserve"> reserves the right to exclude the Person at any time from it</w:t>
      </w:r>
      <w:r>
        <w:rPr>
          <w:rFonts w:ascii="Arial" w:hAnsi="Arial" w:cs="Arial"/>
          <w:bCs/>
          <w:sz w:val="22"/>
          <w:szCs w:val="22"/>
        </w:rPr>
        <w:t xml:space="preserve">s premises for whatever reason </w:t>
      </w:r>
      <w:r w:rsidRPr="000C3AD8">
        <w:rPr>
          <w:rFonts w:ascii="Arial" w:hAnsi="Arial" w:cs="Arial"/>
          <w:bCs/>
          <w:sz w:val="22"/>
          <w:szCs w:val="22"/>
        </w:rPr>
        <w:t>pending a decision upon whether it wishes to terminate the person’s Honorary Contract.</w:t>
      </w:r>
      <w:r>
        <w:rPr>
          <w:rFonts w:ascii="Arial" w:hAnsi="Arial" w:cs="Arial"/>
          <w:bCs/>
          <w:sz w:val="22"/>
          <w:szCs w:val="22"/>
        </w:rPr>
        <w:t xml:space="preserve"> </w:t>
      </w:r>
      <w:r w:rsidRPr="000C3AD8">
        <w:rPr>
          <w:rFonts w:ascii="Arial" w:hAnsi="Arial" w:cs="Arial"/>
          <w:bCs/>
          <w:sz w:val="22"/>
          <w:szCs w:val="22"/>
        </w:rPr>
        <w:t>It</w:t>
      </w:r>
      <w:r w:rsidR="005127D4">
        <w:rPr>
          <w:rFonts w:ascii="Arial" w:hAnsi="Arial" w:cs="Arial"/>
          <w:bCs/>
          <w:sz w:val="22"/>
          <w:szCs w:val="22"/>
        </w:rPr>
        <w:t xml:space="preserve"> is the obligation of the individual</w:t>
      </w:r>
      <w:r w:rsidRPr="000C3AD8">
        <w:rPr>
          <w:rFonts w:ascii="Arial" w:hAnsi="Arial" w:cs="Arial"/>
          <w:bCs/>
          <w:sz w:val="22"/>
          <w:szCs w:val="22"/>
        </w:rPr>
        <w:t xml:space="preserve"> to disclose any mitigating </w:t>
      </w:r>
      <w:proofErr w:type="gramStart"/>
      <w:r w:rsidRPr="000C3AD8">
        <w:rPr>
          <w:rFonts w:ascii="Arial" w:hAnsi="Arial" w:cs="Arial"/>
          <w:bCs/>
          <w:sz w:val="22"/>
          <w:szCs w:val="22"/>
        </w:rPr>
        <w:t>circumstances which</w:t>
      </w:r>
      <w:proofErr w:type="gramEnd"/>
      <w:r w:rsidRPr="000C3AD8">
        <w:rPr>
          <w:rFonts w:ascii="Arial" w:hAnsi="Arial" w:cs="Arial"/>
          <w:bCs/>
          <w:sz w:val="22"/>
          <w:szCs w:val="22"/>
        </w:rPr>
        <w:t xml:space="preserve"> may affect the Honorary Contract such as a change in the criminal record, registration, employment or occupational health status.</w:t>
      </w:r>
    </w:p>
    <w:p w:rsidR="006C7CB0" w:rsidRDefault="006C7CB0" w:rsidP="006C7CB0">
      <w:pPr>
        <w:jc w:val="both"/>
        <w:rPr>
          <w:rFonts w:ascii="Arial" w:hAnsi="Arial" w:cs="Arial"/>
          <w:sz w:val="22"/>
          <w:szCs w:val="22"/>
        </w:rPr>
      </w:pPr>
    </w:p>
    <w:p w:rsidR="006C7CB0" w:rsidRDefault="006C7CB0" w:rsidP="006C7CB0">
      <w:pPr>
        <w:jc w:val="both"/>
        <w:rPr>
          <w:rFonts w:ascii="Arial" w:hAnsi="Arial" w:cs="Arial"/>
          <w:sz w:val="22"/>
          <w:szCs w:val="22"/>
        </w:rPr>
      </w:pPr>
      <w:r>
        <w:rPr>
          <w:rFonts w:ascii="Arial" w:hAnsi="Arial" w:cs="Arial"/>
          <w:sz w:val="22"/>
          <w:szCs w:val="22"/>
        </w:rPr>
        <w:t>There is no appeal against any decision to terminate an honorary contract</w:t>
      </w:r>
    </w:p>
    <w:p w:rsidR="002F58D6" w:rsidRPr="006C7CB0" w:rsidRDefault="002F58D6" w:rsidP="006C7CB0">
      <w:pPr>
        <w:ind w:left="360"/>
        <w:jc w:val="both"/>
        <w:rPr>
          <w:rFonts w:ascii="Arial" w:hAnsi="Arial" w:cs="Arial"/>
          <w:sz w:val="22"/>
          <w:szCs w:val="22"/>
        </w:rPr>
      </w:pPr>
    </w:p>
    <w:p w:rsidR="005127D4" w:rsidRDefault="005127D4" w:rsidP="002F58D6">
      <w:pPr>
        <w:pStyle w:val="BodyText1"/>
        <w:rPr>
          <w:rFonts w:cs="Arial"/>
          <w:sz w:val="22"/>
          <w:szCs w:val="22"/>
        </w:rPr>
      </w:pPr>
    </w:p>
    <w:p w:rsidR="005127D4" w:rsidRDefault="005127D4" w:rsidP="002F58D6">
      <w:pPr>
        <w:pStyle w:val="BodyText1"/>
        <w:rPr>
          <w:rFonts w:cs="Arial"/>
          <w:sz w:val="22"/>
          <w:szCs w:val="22"/>
        </w:rPr>
      </w:pPr>
    </w:p>
    <w:p w:rsidR="005127D4" w:rsidRDefault="005127D4" w:rsidP="002F58D6">
      <w:pPr>
        <w:pStyle w:val="BodyText1"/>
        <w:rPr>
          <w:rFonts w:cs="Arial"/>
          <w:sz w:val="22"/>
          <w:szCs w:val="22"/>
        </w:rPr>
      </w:pPr>
    </w:p>
    <w:p w:rsidR="002F58D6" w:rsidRPr="002F58D6" w:rsidRDefault="002F58D6" w:rsidP="002F58D6">
      <w:pPr>
        <w:pStyle w:val="BodyText1"/>
        <w:rPr>
          <w:rFonts w:cs="Arial"/>
          <w:sz w:val="22"/>
          <w:szCs w:val="22"/>
        </w:rPr>
      </w:pPr>
      <w:r w:rsidRPr="002F58D6">
        <w:rPr>
          <w:rFonts w:cs="Arial"/>
          <w:sz w:val="22"/>
          <w:szCs w:val="22"/>
        </w:rPr>
        <w:t>I hereby accept the conditions as stat</w:t>
      </w:r>
      <w:r w:rsidR="005521B3">
        <w:rPr>
          <w:rFonts w:cs="Arial"/>
          <w:sz w:val="22"/>
          <w:szCs w:val="22"/>
        </w:rPr>
        <w:t>ed in this declaration upon my h</w:t>
      </w:r>
      <w:r w:rsidRPr="002F58D6">
        <w:rPr>
          <w:rFonts w:cs="Arial"/>
          <w:sz w:val="22"/>
          <w:szCs w:val="22"/>
        </w:rPr>
        <w:t>onorary appo</w:t>
      </w:r>
      <w:r w:rsidR="005521B3">
        <w:rPr>
          <w:rFonts w:cs="Arial"/>
          <w:sz w:val="22"/>
          <w:szCs w:val="22"/>
        </w:rPr>
        <w:t>intment, offered by The Modality</w:t>
      </w:r>
      <w:r w:rsidRPr="002F58D6">
        <w:rPr>
          <w:rFonts w:cs="Arial"/>
          <w:sz w:val="22"/>
          <w:szCs w:val="22"/>
        </w:rPr>
        <w:t xml:space="preserve"> Partners</w:t>
      </w:r>
      <w:r w:rsidR="005521B3">
        <w:rPr>
          <w:rFonts w:cs="Arial"/>
          <w:sz w:val="22"/>
          <w:szCs w:val="22"/>
        </w:rPr>
        <w:t>hip and I have read The Modality</w:t>
      </w:r>
      <w:r w:rsidRPr="002F58D6">
        <w:rPr>
          <w:rFonts w:cs="Arial"/>
          <w:sz w:val="22"/>
          <w:szCs w:val="22"/>
        </w:rPr>
        <w:t xml:space="preserve"> Staff </w:t>
      </w:r>
      <w:proofErr w:type="gramStart"/>
      <w:r w:rsidRPr="002F58D6">
        <w:rPr>
          <w:rFonts w:cs="Arial"/>
          <w:sz w:val="22"/>
          <w:szCs w:val="22"/>
        </w:rPr>
        <w:t>Handbook .</w:t>
      </w:r>
      <w:proofErr w:type="gramEnd"/>
    </w:p>
    <w:p w:rsidR="002F58D6" w:rsidRPr="002F58D6" w:rsidRDefault="002F58D6" w:rsidP="002F58D6">
      <w:pPr>
        <w:ind w:right="454"/>
        <w:rPr>
          <w:rFonts w:ascii="Arial" w:hAnsi="Arial" w:cs="Arial"/>
          <w:sz w:val="22"/>
          <w:szCs w:val="22"/>
        </w:rPr>
      </w:pPr>
    </w:p>
    <w:p w:rsidR="002F58D6" w:rsidRPr="002F58D6" w:rsidRDefault="002F58D6" w:rsidP="002F58D6">
      <w:pPr>
        <w:ind w:right="454"/>
        <w:rPr>
          <w:rFonts w:ascii="Arial" w:hAnsi="Arial" w:cs="Arial"/>
          <w:sz w:val="22"/>
          <w:szCs w:val="22"/>
        </w:rPr>
      </w:pPr>
    </w:p>
    <w:p w:rsidR="002F58D6" w:rsidRPr="002F58D6" w:rsidRDefault="002F58D6" w:rsidP="002F58D6">
      <w:pPr>
        <w:ind w:right="454"/>
        <w:rPr>
          <w:rFonts w:ascii="Arial" w:hAnsi="Arial" w:cs="Arial"/>
          <w:sz w:val="22"/>
          <w:szCs w:val="22"/>
        </w:rPr>
      </w:pPr>
    </w:p>
    <w:p w:rsidR="002F58D6" w:rsidRPr="002F58D6" w:rsidRDefault="002F58D6" w:rsidP="002F58D6">
      <w:pPr>
        <w:ind w:right="454"/>
        <w:rPr>
          <w:rFonts w:ascii="Arial" w:hAnsi="Arial" w:cs="Arial"/>
          <w:sz w:val="22"/>
          <w:szCs w:val="22"/>
        </w:rPr>
      </w:pPr>
      <w:r w:rsidRPr="002F58D6">
        <w:rPr>
          <w:rFonts w:ascii="Arial" w:hAnsi="Arial" w:cs="Arial"/>
          <w:sz w:val="22"/>
          <w:szCs w:val="22"/>
        </w:rPr>
        <w:lastRenderedPageBreak/>
        <w:t>Signed</w:t>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t>Print name</w:t>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t>Date</w:t>
      </w:r>
    </w:p>
    <w:p w:rsidR="002F58D6" w:rsidRPr="002F58D6" w:rsidRDefault="005521B3" w:rsidP="002F58D6">
      <w:pPr>
        <w:ind w:right="454"/>
        <w:rPr>
          <w:rFonts w:ascii="Arial" w:hAnsi="Arial" w:cs="Arial"/>
          <w:sz w:val="22"/>
          <w:szCs w:val="22"/>
        </w:rPr>
      </w:pPr>
      <w:r>
        <w:rPr>
          <w:rFonts w:ascii="Arial" w:hAnsi="Arial" w:cs="Arial"/>
          <w:sz w:val="22"/>
          <w:szCs w:val="22"/>
        </w:rPr>
        <w:t>[TITLE FULL NAME]</w:t>
      </w:r>
    </w:p>
    <w:p w:rsidR="002F58D6" w:rsidRPr="002F58D6" w:rsidRDefault="002F58D6" w:rsidP="002F58D6">
      <w:pPr>
        <w:rPr>
          <w:rFonts w:ascii="Arial" w:hAnsi="Arial" w:cs="Arial"/>
          <w:sz w:val="22"/>
          <w:szCs w:val="22"/>
        </w:rPr>
      </w:pPr>
    </w:p>
    <w:p w:rsidR="002F58D6" w:rsidRPr="002F58D6" w:rsidRDefault="002F58D6" w:rsidP="002F58D6">
      <w:pPr>
        <w:rPr>
          <w:rFonts w:ascii="Arial" w:hAnsi="Arial" w:cs="Arial"/>
          <w:sz w:val="22"/>
          <w:szCs w:val="22"/>
        </w:rPr>
      </w:pPr>
    </w:p>
    <w:p w:rsidR="002F58D6" w:rsidRPr="002F58D6" w:rsidRDefault="002F58D6" w:rsidP="002F58D6">
      <w:pPr>
        <w:rPr>
          <w:rFonts w:ascii="Arial" w:hAnsi="Arial" w:cs="Arial"/>
          <w:sz w:val="22"/>
          <w:szCs w:val="22"/>
        </w:rPr>
      </w:pPr>
    </w:p>
    <w:p w:rsidR="002F58D6" w:rsidRPr="002F58D6" w:rsidRDefault="002F58D6" w:rsidP="002F58D6">
      <w:pPr>
        <w:ind w:right="454"/>
        <w:rPr>
          <w:rFonts w:ascii="Arial" w:hAnsi="Arial" w:cs="Arial"/>
          <w:sz w:val="22"/>
          <w:szCs w:val="22"/>
        </w:rPr>
      </w:pPr>
      <w:r w:rsidRPr="002F58D6">
        <w:rPr>
          <w:rFonts w:ascii="Arial" w:hAnsi="Arial" w:cs="Arial"/>
          <w:sz w:val="22"/>
          <w:szCs w:val="22"/>
        </w:rPr>
        <w:t>Signed</w:t>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t>Print name</w:t>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r>
      <w:r w:rsidRPr="002F58D6">
        <w:rPr>
          <w:rFonts w:ascii="Arial" w:hAnsi="Arial" w:cs="Arial"/>
          <w:sz w:val="22"/>
          <w:szCs w:val="22"/>
        </w:rPr>
        <w:tab/>
        <w:t>Date</w:t>
      </w:r>
    </w:p>
    <w:p w:rsidR="002F58D6" w:rsidRPr="002F58D6" w:rsidRDefault="002F58D6" w:rsidP="002F58D6">
      <w:pPr>
        <w:rPr>
          <w:rFonts w:ascii="Arial" w:hAnsi="Arial" w:cs="Arial"/>
          <w:sz w:val="22"/>
          <w:szCs w:val="22"/>
          <w:lang w:bidi="x-none"/>
        </w:rPr>
      </w:pPr>
    </w:p>
    <w:p w:rsidR="005521B3" w:rsidRPr="002F58D6" w:rsidRDefault="005521B3" w:rsidP="005521B3">
      <w:pPr>
        <w:rPr>
          <w:rFonts w:ascii="Arial" w:hAnsi="Arial" w:cs="Arial"/>
          <w:sz w:val="22"/>
          <w:szCs w:val="22"/>
        </w:rPr>
      </w:pPr>
      <w:r>
        <w:rPr>
          <w:rFonts w:ascii="Arial" w:hAnsi="Arial" w:cs="Arial"/>
          <w:sz w:val="22"/>
          <w:szCs w:val="22"/>
        </w:rPr>
        <w:t>[TITLE FULL NAME] (</w:t>
      </w:r>
      <w:proofErr w:type="gramStart"/>
      <w:r>
        <w:rPr>
          <w:rFonts w:ascii="Arial" w:hAnsi="Arial" w:cs="Arial"/>
          <w:sz w:val="22"/>
          <w:szCs w:val="22"/>
        </w:rPr>
        <w:t>on</w:t>
      </w:r>
      <w:proofErr w:type="gramEnd"/>
      <w:r>
        <w:rPr>
          <w:rFonts w:ascii="Arial" w:hAnsi="Arial" w:cs="Arial"/>
          <w:sz w:val="22"/>
          <w:szCs w:val="22"/>
        </w:rPr>
        <w:t xml:space="preserve"> behalf of Modality</w:t>
      </w:r>
      <w:r w:rsidRPr="002F58D6">
        <w:rPr>
          <w:rFonts w:ascii="Arial" w:hAnsi="Arial" w:cs="Arial"/>
          <w:sz w:val="22"/>
          <w:szCs w:val="22"/>
        </w:rPr>
        <w:t xml:space="preserve"> Partnership)</w:t>
      </w:r>
    </w:p>
    <w:p w:rsidR="003961BF" w:rsidRPr="002F58D6" w:rsidRDefault="003961BF" w:rsidP="00C073BC">
      <w:pPr>
        <w:rPr>
          <w:rFonts w:ascii="Arial" w:eastAsia="Calibri" w:hAnsi="Arial" w:cs="Arial"/>
          <w:sz w:val="22"/>
          <w:szCs w:val="22"/>
        </w:rPr>
      </w:pPr>
    </w:p>
    <w:sectPr w:rsidR="003961BF" w:rsidRPr="002F58D6" w:rsidSect="008112F0">
      <w:headerReference w:type="default" r:id="rId9"/>
      <w:footerReference w:type="default" r:id="rId10"/>
      <w:pgSz w:w="11906" w:h="16838"/>
      <w:pgMar w:top="567" w:right="1134" w:bottom="737"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81" w:rsidRDefault="00D66881">
      <w:r>
        <w:separator/>
      </w:r>
    </w:p>
  </w:endnote>
  <w:endnote w:type="continuationSeparator" w:id="0">
    <w:p w:rsidR="00D66881" w:rsidRDefault="00D6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1000CF" w:rsidRPr="006F3C0A" w:rsidTr="006F3C0A">
      <w:trPr>
        <w:trHeight w:val="370"/>
      </w:trPr>
      <w:tc>
        <w:tcPr>
          <w:tcW w:w="9834" w:type="dxa"/>
          <w:tcBorders>
            <w:top w:val="nil"/>
            <w:left w:val="nil"/>
            <w:bottom w:val="single" w:sz="18" w:space="0" w:color="000033"/>
            <w:right w:val="nil"/>
          </w:tcBorders>
        </w:tcPr>
        <w:p w:rsidR="001000CF" w:rsidRPr="006F3C0A" w:rsidRDefault="001000CF" w:rsidP="00140091">
          <w:pPr>
            <w:jc w:val="both"/>
            <w:rPr>
              <w:b/>
              <w:color w:val="99CC33"/>
              <w:sz w:val="16"/>
              <w:szCs w:val="16"/>
            </w:rPr>
          </w:pPr>
          <w:r>
            <w:rPr>
              <w:b/>
              <w:color w:val="99CC33"/>
              <w:sz w:val="16"/>
              <w:szCs w:val="16"/>
            </w:rPr>
            <w:t>A Modality</w:t>
          </w:r>
          <w:r w:rsidRPr="006F3C0A">
            <w:rPr>
              <w:b/>
              <w:color w:val="99CC33"/>
              <w:sz w:val="16"/>
              <w:szCs w:val="16"/>
            </w:rPr>
            <w:t xml:space="preserve"> Partnership Centre</w:t>
          </w:r>
        </w:p>
      </w:tc>
    </w:tr>
    <w:tr w:rsidR="001000CF" w:rsidRPr="006F3C0A" w:rsidTr="006F3C0A">
      <w:trPr>
        <w:trHeight w:val="210"/>
      </w:trPr>
      <w:tc>
        <w:tcPr>
          <w:tcW w:w="9834" w:type="dxa"/>
          <w:tcBorders>
            <w:top w:val="single" w:sz="18" w:space="0" w:color="000033"/>
            <w:left w:val="nil"/>
            <w:bottom w:val="nil"/>
            <w:right w:val="nil"/>
          </w:tcBorders>
        </w:tcPr>
        <w:p w:rsidR="001000CF" w:rsidRPr="006F3C0A" w:rsidRDefault="001000CF" w:rsidP="006F3C0A">
          <w:pPr>
            <w:jc w:val="both"/>
            <w:rPr>
              <w:b/>
              <w:color w:val="99CC33"/>
              <w:sz w:val="16"/>
              <w:szCs w:val="16"/>
            </w:rPr>
          </w:pPr>
        </w:p>
      </w:tc>
    </w:tr>
  </w:tbl>
  <w:p w:rsidR="001000CF" w:rsidRDefault="001000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81" w:rsidRDefault="00D66881">
      <w:r>
        <w:separator/>
      </w:r>
    </w:p>
  </w:footnote>
  <w:footnote w:type="continuationSeparator" w:id="0">
    <w:p w:rsidR="00D66881" w:rsidRDefault="00D66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CF" w:rsidRDefault="001000CF" w:rsidP="004B0BE1">
    <w:pPr>
      <w:pStyle w:val="Header"/>
      <w:tabs>
        <w:tab w:val="clear" w:pos="8640"/>
        <w:tab w:val="right" w:pos="9600"/>
      </w:tabs>
      <w:ind w:left="-400" w:right="-143"/>
      <w:jc w:val="right"/>
    </w:pPr>
    <w:r>
      <w:rPr>
        <w:noProof/>
        <w:lang w:val="en-US" w:eastAsia="en-US"/>
      </w:rPr>
      <w:drawing>
        <wp:inline distT="0" distB="0" distL="0" distR="0" wp14:anchorId="1A7F9BF7" wp14:editId="2C8F0828">
          <wp:extent cx="1953600" cy="540000"/>
          <wp:effectExtent l="19050" t="0" r="85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53895" cy="542925"/>
                  </a:xfrm>
                  <a:prstGeom prst="rect">
                    <a:avLst/>
                  </a:prstGeom>
                  <a:noFill/>
                  <a:ln w="9525">
                    <a:noFill/>
                    <a:miter lim="800000"/>
                    <a:headEnd/>
                    <a:tailEnd/>
                  </a:ln>
                </pic:spPr>
              </pic:pic>
            </a:graphicData>
          </a:graphic>
        </wp:inline>
      </w:drawing>
    </w:r>
    <w:r>
      <w:t xml:space="preserve">                            </w:t>
    </w:r>
  </w:p>
  <w:p w:rsidR="001000CF" w:rsidRDefault="001000CF" w:rsidP="005B0825">
    <w:pPr>
      <w:pStyle w:val="Header"/>
      <w:tabs>
        <w:tab w:val="clear" w:pos="8640"/>
        <w:tab w:val="right" w:pos="9600"/>
      </w:tabs>
      <w:ind w:left="-400" w:right="-574"/>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color w:val="000000"/>
        <w:position w:val="0"/>
        <w:sz w:val="20"/>
      </w:rPr>
    </w:lvl>
    <w:lvl w:ilvl="1">
      <w:start w:val="1"/>
      <w:numFmt w:val="bullet"/>
      <w:suff w:val="nothing"/>
      <w:lvlText w:val="·"/>
      <w:lvlJc w:val="left"/>
      <w:pPr>
        <w:ind w:left="0" w:firstLine="360"/>
      </w:pPr>
      <w:rPr>
        <w:color w:val="000000"/>
        <w:position w:val="0"/>
        <w:sz w:val="20"/>
      </w:rPr>
    </w:lvl>
    <w:lvl w:ilvl="2">
      <w:start w:val="1"/>
      <w:numFmt w:val="bullet"/>
      <w:suff w:val="nothing"/>
      <w:lvlText w:val="·"/>
      <w:lvlJc w:val="left"/>
      <w:pPr>
        <w:ind w:left="0" w:firstLine="360"/>
      </w:pPr>
      <w:rPr>
        <w:color w:val="000000"/>
        <w:position w:val="0"/>
        <w:sz w:val="20"/>
      </w:rPr>
    </w:lvl>
    <w:lvl w:ilvl="3">
      <w:start w:val="1"/>
      <w:numFmt w:val="bullet"/>
      <w:suff w:val="nothing"/>
      <w:lvlText w:val="·"/>
      <w:lvlJc w:val="left"/>
      <w:pPr>
        <w:ind w:left="0" w:firstLine="360"/>
      </w:pPr>
      <w:rPr>
        <w:color w:val="000000"/>
        <w:position w:val="0"/>
        <w:sz w:val="20"/>
      </w:rPr>
    </w:lvl>
    <w:lvl w:ilvl="4">
      <w:start w:val="1"/>
      <w:numFmt w:val="bullet"/>
      <w:suff w:val="nothing"/>
      <w:lvlText w:val="·"/>
      <w:lvlJc w:val="left"/>
      <w:pPr>
        <w:ind w:left="0" w:firstLine="360"/>
      </w:pPr>
      <w:rPr>
        <w:color w:val="000000"/>
        <w:position w:val="0"/>
        <w:sz w:val="20"/>
      </w:rPr>
    </w:lvl>
    <w:lvl w:ilvl="5">
      <w:start w:val="1"/>
      <w:numFmt w:val="bullet"/>
      <w:suff w:val="nothing"/>
      <w:lvlText w:val="·"/>
      <w:lvlJc w:val="left"/>
      <w:pPr>
        <w:ind w:left="0" w:firstLine="360"/>
      </w:pPr>
      <w:rPr>
        <w:color w:val="000000"/>
        <w:position w:val="0"/>
        <w:sz w:val="20"/>
      </w:rPr>
    </w:lvl>
    <w:lvl w:ilvl="6">
      <w:start w:val="1"/>
      <w:numFmt w:val="bullet"/>
      <w:suff w:val="nothing"/>
      <w:lvlText w:val="·"/>
      <w:lvlJc w:val="left"/>
      <w:pPr>
        <w:ind w:left="0" w:firstLine="360"/>
      </w:pPr>
      <w:rPr>
        <w:color w:val="000000"/>
        <w:position w:val="0"/>
        <w:sz w:val="20"/>
      </w:rPr>
    </w:lvl>
    <w:lvl w:ilvl="7">
      <w:start w:val="1"/>
      <w:numFmt w:val="bullet"/>
      <w:suff w:val="nothing"/>
      <w:lvlText w:val="·"/>
      <w:lvlJc w:val="left"/>
      <w:pPr>
        <w:ind w:left="0" w:firstLine="360"/>
      </w:pPr>
      <w:rPr>
        <w:color w:val="000000"/>
        <w:position w:val="0"/>
        <w:sz w:val="20"/>
      </w:rPr>
    </w:lvl>
    <w:lvl w:ilvl="8">
      <w:start w:val="1"/>
      <w:numFmt w:val="bullet"/>
      <w:suff w:val="nothing"/>
      <w:lvlText w:val="·"/>
      <w:lvlJc w:val="left"/>
      <w:pPr>
        <w:ind w:left="0" w:firstLine="360"/>
      </w:pPr>
      <w:rPr>
        <w:color w:val="000000"/>
        <w:position w:val="0"/>
        <w:sz w:val="20"/>
      </w:rPr>
    </w:lvl>
  </w:abstractNum>
  <w:abstractNum w:abstractNumId="1">
    <w:nsid w:val="030D42B2"/>
    <w:multiLevelType w:val="multilevel"/>
    <w:tmpl w:val="D3920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A33AC7"/>
    <w:multiLevelType w:val="multilevel"/>
    <w:tmpl w:val="628C2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7AA4813"/>
    <w:multiLevelType w:val="multilevel"/>
    <w:tmpl w:val="84F41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98B5156"/>
    <w:multiLevelType w:val="multilevel"/>
    <w:tmpl w:val="4D786C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F5C3DFE"/>
    <w:multiLevelType w:val="multilevel"/>
    <w:tmpl w:val="163C7458"/>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F0"/>
    <w:rsid w:val="00043E08"/>
    <w:rsid w:val="00051027"/>
    <w:rsid w:val="001000CF"/>
    <w:rsid w:val="00127A1D"/>
    <w:rsid w:val="00140091"/>
    <w:rsid w:val="001478BA"/>
    <w:rsid w:val="001613E4"/>
    <w:rsid w:val="001E4794"/>
    <w:rsid w:val="001E6720"/>
    <w:rsid w:val="00202FCC"/>
    <w:rsid w:val="00246837"/>
    <w:rsid w:val="002C5337"/>
    <w:rsid w:val="002F58D6"/>
    <w:rsid w:val="00353D9A"/>
    <w:rsid w:val="003961BF"/>
    <w:rsid w:val="003F52B4"/>
    <w:rsid w:val="00426E1D"/>
    <w:rsid w:val="004272B8"/>
    <w:rsid w:val="0048250F"/>
    <w:rsid w:val="004A542D"/>
    <w:rsid w:val="004B0BE1"/>
    <w:rsid w:val="004F36CF"/>
    <w:rsid w:val="004F729C"/>
    <w:rsid w:val="00506944"/>
    <w:rsid w:val="005127D4"/>
    <w:rsid w:val="00536BBC"/>
    <w:rsid w:val="005437E0"/>
    <w:rsid w:val="005521B3"/>
    <w:rsid w:val="00580AFC"/>
    <w:rsid w:val="00587ACC"/>
    <w:rsid w:val="005A171D"/>
    <w:rsid w:val="005B0825"/>
    <w:rsid w:val="005C531F"/>
    <w:rsid w:val="005C6587"/>
    <w:rsid w:val="005D09CD"/>
    <w:rsid w:val="005E6564"/>
    <w:rsid w:val="0064788A"/>
    <w:rsid w:val="0068451F"/>
    <w:rsid w:val="006C28E9"/>
    <w:rsid w:val="006C7CB0"/>
    <w:rsid w:val="006F3C0A"/>
    <w:rsid w:val="00700F9C"/>
    <w:rsid w:val="00705C8F"/>
    <w:rsid w:val="00734896"/>
    <w:rsid w:val="00777606"/>
    <w:rsid w:val="008112F0"/>
    <w:rsid w:val="00846B6A"/>
    <w:rsid w:val="008639DF"/>
    <w:rsid w:val="0087207D"/>
    <w:rsid w:val="008D4B02"/>
    <w:rsid w:val="008F10D3"/>
    <w:rsid w:val="0091454C"/>
    <w:rsid w:val="00936332"/>
    <w:rsid w:val="009433C3"/>
    <w:rsid w:val="00961AD1"/>
    <w:rsid w:val="00977AF7"/>
    <w:rsid w:val="00987B2B"/>
    <w:rsid w:val="00A0484D"/>
    <w:rsid w:val="00A13877"/>
    <w:rsid w:val="00A21111"/>
    <w:rsid w:val="00A22FDB"/>
    <w:rsid w:val="00A26F80"/>
    <w:rsid w:val="00B0233D"/>
    <w:rsid w:val="00B21D8D"/>
    <w:rsid w:val="00B60163"/>
    <w:rsid w:val="00BA4166"/>
    <w:rsid w:val="00BA690E"/>
    <w:rsid w:val="00BA74E7"/>
    <w:rsid w:val="00BC3079"/>
    <w:rsid w:val="00C073BC"/>
    <w:rsid w:val="00C8675F"/>
    <w:rsid w:val="00CA392B"/>
    <w:rsid w:val="00D34AF1"/>
    <w:rsid w:val="00D61212"/>
    <w:rsid w:val="00D66881"/>
    <w:rsid w:val="00D84E0E"/>
    <w:rsid w:val="00DA7AAC"/>
    <w:rsid w:val="00DB4E92"/>
    <w:rsid w:val="00E007C4"/>
    <w:rsid w:val="00E54F5C"/>
    <w:rsid w:val="00E66529"/>
    <w:rsid w:val="00E716AD"/>
    <w:rsid w:val="00E7299B"/>
    <w:rsid w:val="00E900DA"/>
    <w:rsid w:val="00E919F6"/>
    <w:rsid w:val="00EB25FC"/>
    <w:rsid w:val="00ED1FB8"/>
    <w:rsid w:val="00EE54D2"/>
    <w:rsid w:val="00F0585C"/>
    <w:rsid w:val="00F26CD4"/>
    <w:rsid w:val="00F51CB0"/>
    <w:rsid w:val="00F63FFF"/>
    <w:rsid w:val="00F8517F"/>
    <w:rsid w:val="00FB54A2"/>
    <w:rsid w:val="00FD7E50"/>
    <w:rsid w:val="00FE2D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2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12F0"/>
    <w:rPr>
      <w:rFonts w:ascii="Arial" w:hAnsi="Arial"/>
      <w:color w:val="000000"/>
      <w:sz w:val="12"/>
      <w:szCs w:val="20"/>
      <w:lang w:eastAsia="en-US"/>
    </w:rPr>
  </w:style>
  <w:style w:type="paragraph" w:styleId="Header">
    <w:name w:val="header"/>
    <w:basedOn w:val="Normal"/>
    <w:rsid w:val="008112F0"/>
    <w:pPr>
      <w:tabs>
        <w:tab w:val="center" w:pos="4320"/>
        <w:tab w:val="right" w:pos="8640"/>
      </w:tabs>
      <w:jc w:val="both"/>
    </w:pPr>
    <w:rPr>
      <w:rFonts w:ascii="Arial" w:hAnsi="Arial"/>
      <w:sz w:val="20"/>
    </w:rPr>
  </w:style>
  <w:style w:type="table" w:styleId="TableGrid">
    <w:name w:val="Table Grid"/>
    <w:basedOn w:val="TableNormal"/>
    <w:rsid w:val="008112F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961BF"/>
    <w:rPr>
      <w:rFonts w:ascii="Tahoma" w:hAnsi="Tahoma" w:cs="Tahoma"/>
      <w:sz w:val="16"/>
      <w:szCs w:val="16"/>
    </w:rPr>
  </w:style>
  <w:style w:type="character" w:customStyle="1" w:styleId="BalloonTextChar">
    <w:name w:val="Balloon Text Char"/>
    <w:basedOn w:val="DefaultParagraphFont"/>
    <w:link w:val="BalloonText"/>
    <w:rsid w:val="003961BF"/>
    <w:rPr>
      <w:rFonts w:ascii="Tahoma" w:hAnsi="Tahoma" w:cs="Tahoma"/>
      <w:sz w:val="16"/>
      <w:szCs w:val="16"/>
    </w:rPr>
  </w:style>
  <w:style w:type="paragraph" w:styleId="ListParagraph">
    <w:name w:val="List Paragraph"/>
    <w:basedOn w:val="Normal"/>
    <w:qFormat/>
    <w:rsid w:val="00C073BC"/>
    <w:pPr>
      <w:suppressAutoHyphens/>
      <w:autoSpaceDN w:val="0"/>
      <w:ind w:left="720"/>
      <w:jc w:val="both"/>
    </w:pPr>
    <w:rPr>
      <w:rFonts w:ascii="Arial" w:hAnsi="Arial"/>
      <w:sz w:val="20"/>
    </w:rPr>
  </w:style>
  <w:style w:type="paragraph" w:customStyle="1" w:styleId="FreeFormA">
    <w:name w:val="Free Form A"/>
    <w:rsid w:val="002F58D6"/>
    <w:rPr>
      <w:rFonts w:eastAsia="ヒラギノ角ゴ Pro W3"/>
      <w:color w:val="000000"/>
    </w:rPr>
  </w:style>
  <w:style w:type="paragraph" w:customStyle="1" w:styleId="BodyText1">
    <w:name w:val="Body Text1"/>
    <w:rsid w:val="002F58D6"/>
    <w:pPr>
      <w:widowControl w:val="0"/>
      <w:spacing w:after="120"/>
      <w:jc w:val="both"/>
    </w:pPr>
    <w:rPr>
      <w:rFonts w:ascii="Arial" w:eastAsia="ヒラギノ角ゴ Pro W3" w:hAnsi="Arial"/>
      <w:color w:val="000000"/>
      <w:lang w:val="en-US"/>
    </w:rPr>
  </w:style>
  <w:style w:type="paragraph" w:styleId="BodyTextIndent">
    <w:name w:val="Body Text Indent"/>
    <w:basedOn w:val="Normal"/>
    <w:link w:val="BodyTextIndentChar"/>
    <w:rsid w:val="00EE54D2"/>
    <w:pPr>
      <w:spacing w:after="120"/>
      <w:ind w:left="283"/>
    </w:pPr>
    <w:rPr>
      <w:lang w:eastAsia="en-US"/>
    </w:rPr>
  </w:style>
  <w:style w:type="character" w:customStyle="1" w:styleId="BodyTextIndentChar">
    <w:name w:val="Body Text Indent Char"/>
    <w:basedOn w:val="DefaultParagraphFont"/>
    <w:link w:val="BodyTextIndent"/>
    <w:rsid w:val="00EE54D2"/>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2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12F0"/>
    <w:rPr>
      <w:rFonts w:ascii="Arial" w:hAnsi="Arial"/>
      <w:color w:val="000000"/>
      <w:sz w:val="12"/>
      <w:szCs w:val="20"/>
      <w:lang w:eastAsia="en-US"/>
    </w:rPr>
  </w:style>
  <w:style w:type="paragraph" w:styleId="Header">
    <w:name w:val="header"/>
    <w:basedOn w:val="Normal"/>
    <w:rsid w:val="008112F0"/>
    <w:pPr>
      <w:tabs>
        <w:tab w:val="center" w:pos="4320"/>
        <w:tab w:val="right" w:pos="8640"/>
      </w:tabs>
      <w:jc w:val="both"/>
    </w:pPr>
    <w:rPr>
      <w:rFonts w:ascii="Arial" w:hAnsi="Arial"/>
      <w:sz w:val="20"/>
    </w:rPr>
  </w:style>
  <w:style w:type="table" w:styleId="TableGrid">
    <w:name w:val="Table Grid"/>
    <w:basedOn w:val="TableNormal"/>
    <w:rsid w:val="008112F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961BF"/>
    <w:rPr>
      <w:rFonts w:ascii="Tahoma" w:hAnsi="Tahoma" w:cs="Tahoma"/>
      <w:sz w:val="16"/>
      <w:szCs w:val="16"/>
    </w:rPr>
  </w:style>
  <w:style w:type="character" w:customStyle="1" w:styleId="BalloonTextChar">
    <w:name w:val="Balloon Text Char"/>
    <w:basedOn w:val="DefaultParagraphFont"/>
    <w:link w:val="BalloonText"/>
    <w:rsid w:val="003961BF"/>
    <w:rPr>
      <w:rFonts w:ascii="Tahoma" w:hAnsi="Tahoma" w:cs="Tahoma"/>
      <w:sz w:val="16"/>
      <w:szCs w:val="16"/>
    </w:rPr>
  </w:style>
  <w:style w:type="paragraph" w:styleId="ListParagraph">
    <w:name w:val="List Paragraph"/>
    <w:basedOn w:val="Normal"/>
    <w:qFormat/>
    <w:rsid w:val="00C073BC"/>
    <w:pPr>
      <w:suppressAutoHyphens/>
      <w:autoSpaceDN w:val="0"/>
      <w:ind w:left="720"/>
      <w:jc w:val="both"/>
    </w:pPr>
    <w:rPr>
      <w:rFonts w:ascii="Arial" w:hAnsi="Arial"/>
      <w:sz w:val="20"/>
    </w:rPr>
  </w:style>
  <w:style w:type="paragraph" w:customStyle="1" w:styleId="FreeFormA">
    <w:name w:val="Free Form A"/>
    <w:rsid w:val="002F58D6"/>
    <w:rPr>
      <w:rFonts w:eastAsia="ヒラギノ角ゴ Pro W3"/>
      <w:color w:val="000000"/>
    </w:rPr>
  </w:style>
  <w:style w:type="paragraph" w:customStyle="1" w:styleId="BodyText1">
    <w:name w:val="Body Text1"/>
    <w:rsid w:val="002F58D6"/>
    <w:pPr>
      <w:widowControl w:val="0"/>
      <w:spacing w:after="120"/>
      <w:jc w:val="both"/>
    </w:pPr>
    <w:rPr>
      <w:rFonts w:ascii="Arial" w:eastAsia="ヒラギノ角ゴ Pro W3" w:hAnsi="Arial"/>
      <w:color w:val="000000"/>
      <w:lang w:val="en-US"/>
    </w:rPr>
  </w:style>
  <w:style w:type="paragraph" w:styleId="BodyTextIndent">
    <w:name w:val="Body Text Indent"/>
    <w:basedOn w:val="Normal"/>
    <w:link w:val="BodyTextIndentChar"/>
    <w:rsid w:val="00EE54D2"/>
    <w:pPr>
      <w:spacing w:after="120"/>
      <w:ind w:left="283"/>
    </w:pPr>
    <w:rPr>
      <w:lang w:eastAsia="en-US"/>
    </w:rPr>
  </w:style>
  <w:style w:type="character" w:customStyle="1" w:styleId="BodyTextIndentChar">
    <w:name w:val="Body Text Indent Char"/>
    <w:basedOn w:val="DefaultParagraphFont"/>
    <w:link w:val="BodyTextIndent"/>
    <w:rsid w:val="00EE54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25493">
      <w:bodyDiv w:val="1"/>
      <w:marLeft w:val="0"/>
      <w:marRight w:val="0"/>
      <w:marTop w:val="0"/>
      <w:marBottom w:val="0"/>
      <w:divBdr>
        <w:top w:val="none" w:sz="0" w:space="0" w:color="auto"/>
        <w:left w:val="none" w:sz="0" w:space="0" w:color="auto"/>
        <w:bottom w:val="none" w:sz="0" w:space="0" w:color="auto"/>
        <w:right w:val="none" w:sz="0" w:space="0" w:color="auto"/>
      </w:divBdr>
    </w:div>
    <w:div w:id="2090806083">
      <w:bodyDiv w:val="1"/>
      <w:marLeft w:val="0"/>
      <w:marRight w:val="0"/>
      <w:marTop w:val="0"/>
      <w:marBottom w:val="0"/>
      <w:divBdr>
        <w:top w:val="none" w:sz="0" w:space="0" w:color="auto"/>
        <w:left w:val="none" w:sz="0" w:space="0" w:color="auto"/>
        <w:bottom w:val="none" w:sz="0" w:space="0" w:color="auto"/>
        <w:right w:val="none" w:sz="0" w:space="0" w:color="auto"/>
      </w:divBdr>
    </w:div>
    <w:div w:id="214330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0834D-6398-054A-B4A0-85A78864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998</Words>
  <Characters>5691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Handsworth Wood</vt:lpstr>
    </vt:vector>
  </TitlesOfParts>
  <Company>HOBt PCT</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Handsworth Wood</dc:title>
  <dc:creator>Administrator</dc:creator>
  <cp:lastModifiedBy>Martin Callus</cp:lastModifiedBy>
  <cp:revision>2</cp:revision>
  <cp:lastPrinted>2014-09-08T12:40:00Z</cp:lastPrinted>
  <dcterms:created xsi:type="dcterms:W3CDTF">2019-09-24T10:26:00Z</dcterms:created>
  <dcterms:modified xsi:type="dcterms:W3CDTF">2019-09-24T10:26:00Z</dcterms:modified>
</cp:coreProperties>
</file>